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2A" w:rsidRDefault="0021592A" w:rsidP="0021592A">
      <w:pPr>
        <w:rPr>
          <w:b/>
        </w:rPr>
      </w:pPr>
      <w:r w:rsidRPr="0021592A">
        <w:rPr>
          <w:b/>
          <w:noProof/>
          <w:lang w:val="en-CA" w:eastAsia="en-CA"/>
        </w:rPr>
        <w:drawing>
          <wp:anchor distT="0" distB="0" distL="114300" distR="114300" simplePos="0" relativeHeight="251659264" behindDoc="1" locked="0" layoutInCell="1" allowOverlap="1" wp14:anchorId="3CC699EA" wp14:editId="379662F3">
            <wp:simplePos x="0" y="0"/>
            <wp:positionH relativeFrom="column">
              <wp:posOffset>0</wp:posOffset>
            </wp:positionH>
            <wp:positionV relativeFrom="paragraph">
              <wp:posOffset>57150</wp:posOffset>
            </wp:positionV>
            <wp:extent cx="847725" cy="717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717550"/>
                    </a:xfrm>
                    <a:prstGeom prst="rect">
                      <a:avLst/>
                    </a:prstGeom>
                  </pic:spPr>
                </pic:pic>
              </a:graphicData>
            </a:graphic>
            <wp14:sizeRelH relativeFrom="page">
              <wp14:pctWidth>0</wp14:pctWidth>
            </wp14:sizeRelH>
            <wp14:sizeRelV relativeFrom="page">
              <wp14:pctHeight>0</wp14:pctHeight>
            </wp14:sizeRelV>
          </wp:anchor>
        </w:drawing>
      </w:r>
    </w:p>
    <w:p w:rsidR="0021592A" w:rsidRPr="0021592A" w:rsidRDefault="0021592A" w:rsidP="0021592A">
      <w:pPr>
        <w:rPr>
          <w:b/>
          <w:color w:val="17365D" w:themeColor="text2" w:themeShade="BF"/>
          <w:sz w:val="28"/>
        </w:rPr>
      </w:pPr>
      <w:r w:rsidRPr="0021592A">
        <w:rPr>
          <w:b/>
          <w:color w:val="17365D" w:themeColor="text2" w:themeShade="BF"/>
          <w:sz w:val="28"/>
        </w:rPr>
        <w:t>Application</w:t>
      </w:r>
    </w:p>
    <w:p w:rsidR="0021592A" w:rsidRPr="0021592A" w:rsidRDefault="0021592A" w:rsidP="0021592A">
      <w:pPr>
        <w:rPr>
          <w:b/>
          <w:color w:val="17365D" w:themeColor="text2" w:themeShade="BF"/>
          <w:sz w:val="28"/>
        </w:rPr>
      </w:pPr>
      <w:r w:rsidRPr="0021592A">
        <w:rPr>
          <w:b/>
          <w:color w:val="17365D" w:themeColor="text2" w:themeShade="BF"/>
          <w:sz w:val="28"/>
        </w:rPr>
        <w:t>Competency-mapped Accreditation Review</w:t>
      </w:r>
    </w:p>
    <w:p w:rsidR="0021592A" w:rsidRPr="0021592A" w:rsidRDefault="00260034" w:rsidP="0021592A">
      <w:pPr>
        <w:rPr>
          <w:b/>
          <w:color w:val="17365D" w:themeColor="text2" w:themeShade="BF"/>
          <w:sz w:val="28"/>
        </w:rPr>
      </w:pPr>
      <w:r w:rsidRPr="00260034">
        <w:rPr>
          <w:b/>
          <w:color w:val="17365D" w:themeColor="text2" w:themeShade="BF"/>
          <w:sz w:val="28"/>
        </w:rPr>
        <w:t>Cannabis and Patient Care in Pharmacy</w:t>
      </w:r>
    </w:p>
    <w:p w:rsidR="0021592A" w:rsidRPr="0021592A" w:rsidRDefault="0021592A" w:rsidP="0021592A"/>
    <w:p w:rsidR="0021592A" w:rsidRPr="00DA416C" w:rsidRDefault="00DA416C" w:rsidP="00DA416C">
      <w:pPr>
        <w:pStyle w:val="Heading1"/>
      </w:pPr>
      <w:r w:rsidRPr="00DA416C">
        <w:t>Competency-Mapped Accreditation Required</w:t>
      </w:r>
    </w:p>
    <w:p w:rsidR="0021592A" w:rsidRPr="0021592A" w:rsidRDefault="0021592A" w:rsidP="0021592A"/>
    <w:p w:rsidR="00DA416C" w:rsidRDefault="0021592A" w:rsidP="00DA416C">
      <w:r w:rsidRPr="00DA416C">
        <w:t xml:space="preserve">Programs that wish to be recognized by the </w:t>
      </w:r>
      <w:r w:rsidR="00DA416C">
        <w:t xml:space="preserve">following </w:t>
      </w:r>
      <w:r w:rsidRPr="00DA416C">
        <w:t>Provincial Regulatory Authorities</w:t>
      </w:r>
      <w:r w:rsidR="00DA416C">
        <w:t>:</w:t>
      </w:r>
      <w:r w:rsidRPr="00DA416C">
        <w:t xml:space="preserve"> </w:t>
      </w:r>
    </w:p>
    <w:p w:rsidR="00DA416C" w:rsidRDefault="00DA416C" w:rsidP="00DA416C">
      <w:pPr>
        <w:pStyle w:val="ListParagraph"/>
        <w:ind w:left="360"/>
      </w:pPr>
    </w:p>
    <w:p w:rsidR="00DA416C" w:rsidRDefault="00DA416C" w:rsidP="00DA416C">
      <w:pPr>
        <w:pStyle w:val="ListParagraph"/>
        <w:numPr>
          <w:ilvl w:val="0"/>
          <w:numId w:val="22"/>
        </w:numPr>
      </w:pPr>
      <w:r>
        <w:t>Ontario College of Pharmacists</w:t>
      </w:r>
    </w:p>
    <w:p w:rsidR="00DA416C" w:rsidRDefault="00DA416C" w:rsidP="0021592A"/>
    <w:p w:rsidR="00A221F9" w:rsidRDefault="00A221F9" w:rsidP="0021592A">
      <w:r>
        <w:t xml:space="preserve">NOTE: Some of the other regulatory authorities are discussing requiring cannabis-related education and some have decided that they will not require education at this time. </w:t>
      </w:r>
    </w:p>
    <w:p w:rsidR="00A221F9" w:rsidRDefault="00A221F9" w:rsidP="0021592A"/>
    <w:p w:rsidR="00DA416C" w:rsidRDefault="00DA416C" w:rsidP="00DA416C">
      <w:pPr>
        <w:pStyle w:val="Heading1"/>
      </w:pPr>
      <w:r>
        <w:t>Program Requirements</w:t>
      </w:r>
    </w:p>
    <w:p w:rsidR="00DA416C" w:rsidRDefault="00DA416C" w:rsidP="0021592A"/>
    <w:p w:rsidR="00DA416C" w:rsidRDefault="00DA416C" w:rsidP="00BF0000">
      <w:r>
        <w:t xml:space="preserve">The program that meet </w:t>
      </w:r>
      <w:r w:rsidR="00BF0000">
        <w:t>the following c</w:t>
      </w:r>
      <w:r w:rsidR="0021592A" w:rsidRPr="00DA416C">
        <w:t xml:space="preserve">onditions: </w:t>
      </w:r>
    </w:p>
    <w:p w:rsidR="00DA416C" w:rsidRDefault="00DA416C" w:rsidP="00DA416C">
      <w:pPr>
        <w:pStyle w:val="ListParagraph"/>
        <w:ind w:left="360"/>
      </w:pPr>
    </w:p>
    <w:p w:rsidR="0021592A" w:rsidRPr="00DA416C" w:rsidRDefault="00DA416C" w:rsidP="00BF0000">
      <w:pPr>
        <w:pStyle w:val="ListParagraph"/>
        <w:numPr>
          <w:ilvl w:val="0"/>
          <w:numId w:val="23"/>
        </w:numPr>
      </w:pPr>
      <w:r w:rsidRPr="00DA416C">
        <w:t xml:space="preserve">The program addresses the three </w:t>
      </w:r>
      <w:r w:rsidR="00BF0000">
        <w:t>approved competencies [See Appendix A].</w:t>
      </w:r>
    </w:p>
    <w:p w:rsidR="0021592A" w:rsidRPr="00DA416C" w:rsidRDefault="0021592A" w:rsidP="0021592A"/>
    <w:p w:rsidR="0021592A" w:rsidRPr="00DA416C" w:rsidRDefault="0021592A" w:rsidP="00BF0000">
      <w:pPr>
        <w:numPr>
          <w:ilvl w:val="0"/>
          <w:numId w:val="23"/>
        </w:numPr>
      </w:pPr>
      <w:r w:rsidRPr="00DA416C">
        <w:t>The program meets the criteria and guidelines for a CCCEP accredited Continuing Education Certificate program as outlined in the CCCEP policy on certificate programs</w:t>
      </w:r>
      <w:r w:rsidRPr="00DA416C">
        <w:rPr>
          <w:vertAlign w:val="superscript"/>
        </w:rPr>
        <w:footnoteReference w:id="1"/>
      </w:r>
      <w:r w:rsidRPr="00DA416C">
        <w:t xml:space="preserve">. </w:t>
      </w:r>
    </w:p>
    <w:p w:rsidR="0021592A" w:rsidRPr="00DA416C" w:rsidRDefault="0021592A" w:rsidP="0021592A"/>
    <w:p w:rsidR="0021592A" w:rsidRPr="00DA416C" w:rsidRDefault="0021592A" w:rsidP="00AF0312">
      <w:pPr>
        <w:numPr>
          <w:ilvl w:val="0"/>
          <w:numId w:val="23"/>
        </w:numPr>
      </w:pPr>
      <w:r w:rsidRPr="00DA416C">
        <w:t>O</w:t>
      </w:r>
      <w:r w:rsidR="00BF0000">
        <w:t>nly programs that address the three (3)</w:t>
      </w:r>
      <w:r w:rsidRPr="00DA416C">
        <w:t xml:space="preserve"> competencies outlined in Condition 1 may be accredited as a certificate program under the CCCEP policy on Accreditation of Continuing Education Certificate Programs. They may issue a certificate in </w:t>
      </w:r>
      <w:r w:rsidR="00260034" w:rsidRPr="00260034">
        <w:t>Cannabis and Patient Care in Pharmacy</w:t>
      </w:r>
      <w:r w:rsidRPr="00260034">
        <w:t>.</w:t>
      </w:r>
      <w:r w:rsidRPr="00DA416C">
        <w:t xml:space="preserve"> </w:t>
      </w:r>
    </w:p>
    <w:p w:rsidR="0021592A" w:rsidRPr="00DA416C" w:rsidRDefault="0021592A" w:rsidP="0021592A"/>
    <w:p w:rsidR="0021592A" w:rsidRDefault="0021592A" w:rsidP="00AF0312">
      <w:pPr>
        <w:numPr>
          <w:ilvl w:val="0"/>
          <w:numId w:val="23"/>
        </w:numPr>
      </w:pPr>
      <w:r w:rsidRPr="00DA416C">
        <w:t xml:space="preserve">Programs that </w:t>
      </w:r>
      <w:r w:rsidRPr="00DA416C">
        <w:rPr>
          <w:u w:val="single"/>
        </w:rPr>
        <w:t>do not address</w:t>
      </w:r>
      <w:r w:rsidR="00BF0000">
        <w:t xml:space="preserve"> the three</w:t>
      </w:r>
      <w:r w:rsidRPr="00DA416C">
        <w:t xml:space="preserve"> competencies but have content related to </w:t>
      </w:r>
      <w:r w:rsidR="00BF0000">
        <w:t xml:space="preserve">cannabis </w:t>
      </w:r>
      <w:r w:rsidRPr="00DA416C">
        <w:t xml:space="preserve">may be accredited as a regular continuing education program. In accordance with CCCEP guidelines, the program </w:t>
      </w:r>
      <w:proofErr w:type="gramStart"/>
      <w:r w:rsidRPr="00DA416C">
        <w:t>provider</w:t>
      </w:r>
      <w:proofErr w:type="gramEnd"/>
      <w:r w:rsidRPr="00DA416C">
        <w:t xml:space="preserve"> may issue a letter (or statement) of attendance but not a document called a “certificate” to participants who complete the program. </w:t>
      </w:r>
    </w:p>
    <w:p w:rsidR="00BF0000" w:rsidRDefault="00BF0000" w:rsidP="00BF0000">
      <w:pPr>
        <w:pStyle w:val="ListParagraph"/>
      </w:pPr>
    </w:p>
    <w:p w:rsidR="00BF0000" w:rsidRPr="00DA416C" w:rsidRDefault="00BF0000" w:rsidP="00430C99">
      <w:pPr>
        <w:ind w:left="360"/>
      </w:pPr>
      <w:r>
        <w:t xml:space="preserve">The provider must declare on the program content and promotion materials that the program does not meet the requirements for recognition by the above listed provincial regulatory authorities. </w:t>
      </w:r>
    </w:p>
    <w:p w:rsidR="0021592A" w:rsidRPr="0021592A" w:rsidRDefault="0021592A" w:rsidP="0021592A">
      <w:pPr>
        <w:rPr>
          <w:bCs/>
        </w:rPr>
      </w:pPr>
    </w:p>
    <w:p w:rsidR="0021592A" w:rsidRPr="00DA416C" w:rsidRDefault="0021592A" w:rsidP="00430C99">
      <w:pPr>
        <w:pStyle w:val="Heading1"/>
      </w:pPr>
      <w:r w:rsidRPr="00DA416C">
        <w:t>Accreditation Review Process</w:t>
      </w:r>
    </w:p>
    <w:p w:rsidR="0021592A" w:rsidRPr="0021592A" w:rsidRDefault="0021592A" w:rsidP="0021592A"/>
    <w:p w:rsidR="0021592A" w:rsidRPr="0021592A" w:rsidRDefault="0021592A" w:rsidP="0021592A">
      <w:r w:rsidRPr="0021592A">
        <w:t xml:space="preserve">The competency-mapped accreditation review process for </w:t>
      </w:r>
      <w:r w:rsidR="00430C99" w:rsidRPr="00260034">
        <w:t>Cannabis-related Competency</w:t>
      </w:r>
      <w:r w:rsidRPr="0021592A">
        <w:t xml:space="preserve"> programs is a two-stage process.</w:t>
      </w:r>
    </w:p>
    <w:p w:rsidR="0021592A" w:rsidRPr="0021592A" w:rsidRDefault="0021592A" w:rsidP="0021592A"/>
    <w:p w:rsidR="0021592A" w:rsidRPr="0021592A" w:rsidRDefault="0021592A" w:rsidP="0021592A">
      <w:pPr>
        <w:numPr>
          <w:ilvl w:val="0"/>
          <w:numId w:val="8"/>
        </w:numPr>
      </w:pPr>
      <w:r w:rsidRPr="0021592A">
        <w:t xml:space="preserve">Stage 1: Regular review for a CCCEP-accredited Continuing Education Certificate program. </w:t>
      </w:r>
    </w:p>
    <w:p w:rsidR="0021592A" w:rsidRPr="0021592A" w:rsidRDefault="0021592A" w:rsidP="0021592A"/>
    <w:p w:rsidR="0021592A" w:rsidRPr="0021592A" w:rsidRDefault="0021592A" w:rsidP="0021592A">
      <w:pPr>
        <w:numPr>
          <w:ilvl w:val="0"/>
          <w:numId w:val="8"/>
        </w:numPr>
      </w:pPr>
      <w:r w:rsidRPr="0021592A">
        <w:t xml:space="preserve">Stage 2: Review the extent to which the program addresses the </w:t>
      </w:r>
      <w:r w:rsidR="00430C99">
        <w:t>three (3)</w:t>
      </w:r>
      <w:r w:rsidRPr="0021592A">
        <w:t xml:space="preserve"> competencies. </w:t>
      </w:r>
    </w:p>
    <w:p w:rsidR="0021592A" w:rsidRPr="0021592A" w:rsidRDefault="0021592A" w:rsidP="0021592A"/>
    <w:p w:rsidR="0021592A" w:rsidRPr="0021592A" w:rsidRDefault="0021592A" w:rsidP="0021592A">
      <w:r w:rsidRPr="0021592A">
        <w:lastRenderedPageBreak/>
        <w:t xml:space="preserve">The second stage review will examine the learning objectives and the content of a program to determine the extent to which the program addresses each competency. </w:t>
      </w:r>
    </w:p>
    <w:p w:rsidR="00CA0150" w:rsidRPr="00CA0150" w:rsidRDefault="00CA0150" w:rsidP="00CA0150"/>
    <w:p w:rsidR="00CA0150" w:rsidRPr="00CA0150" w:rsidRDefault="00CA0150" w:rsidP="00CA0150">
      <w:r w:rsidRPr="00CA0150">
        <w:t xml:space="preserve">Based on the review of the learning objectives and the presence of the suggested content, the competency-mapped accreditation review will identify the extent to which the competency is met.  </w:t>
      </w:r>
    </w:p>
    <w:p w:rsidR="00CA0150" w:rsidRPr="00CA0150" w:rsidRDefault="00CA0150" w:rsidP="00CA0150"/>
    <w:p w:rsidR="00CA0150" w:rsidRPr="00CA0150" w:rsidRDefault="00CA0150" w:rsidP="00CA0150">
      <w:pPr>
        <w:numPr>
          <w:ilvl w:val="0"/>
          <w:numId w:val="11"/>
        </w:numPr>
      </w:pPr>
      <w:r w:rsidRPr="00CA0150">
        <w:rPr>
          <w:b/>
        </w:rPr>
        <w:t>Fully met</w:t>
      </w:r>
      <w:r w:rsidRPr="00CA0150">
        <w:t xml:space="preserve"> – the program addresses all the learning objectives and contains suggested content; </w:t>
      </w:r>
    </w:p>
    <w:p w:rsidR="00CA0150" w:rsidRPr="00CA0150" w:rsidRDefault="00CA0150" w:rsidP="00CA0150"/>
    <w:p w:rsidR="00CA0150" w:rsidRPr="00CA0150" w:rsidRDefault="00CA0150" w:rsidP="00CA0150">
      <w:pPr>
        <w:numPr>
          <w:ilvl w:val="0"/>
          <w:numId w:val="11"/>
        </w:numPr>
      </w:pPr>
      <w:r w:rsidRPr="00CA0150">
        <w:rPr>
          <w:b/>
        </w:rPr>
        <w:t>Substantially met</w:t>
      </w:r>
      <w:r w:rsidRPr="00CA0150">
        <w:t xml:space="preserve"> – the program at least partially addresses the learning objectives of the competency and contains all the suggested content; </w:t>
      </w:r>
    </w:p>
    <w:p w:rsidR="00CA0150" w:rsidRPr="00CA0150" w:rsidRDefault="00CA0150" w:rsidP="00CA0150"/>
    <w:p w:rsidR="00CA0150" w:rsidRPr="00CA0150" w:rsidRDefault="00CA0150" w:rsidP="00CA0150">
      <w:pPr>
        <w:numPr>
          <w:ilvl w:val="0"/>
          <w:numId w:val="11"/>
        </w:numPr>
      </w:pPr>
      <w:r w:rsidRPr="00CA0150">
        <w:rPr>
          <w:b/>
        </w:rPr>
        <w:t>Partially met</w:t>
      </w:r>
      <w:r w:rsidRPr="00CA0150">
        <w:t xml:space="preserve"> – the program contains some, but not all, of the learning objectives of the competency and/or some of the suggested content; </w:t>
      </w:r>
    </w:p>
    <w:p w:rsidR="00CA0150" w:rsidRPr="00CA0150" w:rsidRDefault="00CA0150" w:rsidP="00CA0150"/>
    <w:p w:rsidR="00CA0150" w:rsidRDefault="00CA0150" w:rsidP="00CA0150">
      <w:pPr>
        <w:numPr>
          <w:ilvl w:val="0"/>
          <w:numId w:val="11"/>
        </w:numPr>
      </w:pPr>
      <w:r w:rsidRPr="00CA0150">
        <w:rPr>
          <w:b/>
        </w:rPr>
        <w:t>Not met</w:t>
      </w:r>
      <w:r w:rsidRPr="00CA0150">
        <w:t xml:space="preserve"> – the program addresses none or only a small number of the learning objectives of the competency. </w:t>
      </w:r>
    </w:p>
    <w:p w:rsidR="00CA0150" w:rsidRPr="00CA0150" w:rsidRDefault="00CA0150" w:rsidP="00CA0150"/>
    <w:p w:rsidR="00CA0150" w:rsidRPr="00CA0150" w:rsidRDefault="00D027DD" w:rsidP="00430C99">
      <w:pPr>
        <w:pStyle w:val="Heading1"/>
      </w:pPr>
      <w:r>
        <w:t>Completing the Competency Review Table (Instructions)</w:t>
      </w:r>
    </w:p>
    <w:p w:rsidR="00D027DD" w:rsidRPr="00CA0150" w:rsidRDefault="00D027DD" w:rsidP="00CA0150"/>
    <w:p w:rsidR="00CA0150" w:rsidRPr="00CA0150" w:rsidRDefault="00CA0150" w:rsidP="00CA0150">
      <w:r w:rsidRPr="00CA0150">
        <w:t xml:space="preserve">In the </w:t>
      </w:r>
      <w:r w:rsidRPr="00AB1128">
        <w:rPr>
          <w:b/>
        </w:rPr>
        <w:t>Columns entitled Program Location</w:t>
      </w:r>
      <w:r w:rsidRPr="00CA0150">
        <w:t xml:space="preserve">, identify where the information on the learning objectives and suggested content may be found. </w:t>
      </w:r>
    </w:p>
    <w:p w:rsidR="00CA0150" w:rsidRPr="00CA0150" w:rsidRDefault="00CA0150" w:rsidP="00CA0150"/>
    <w:tbl>
      <w:tblPr>
        <w:tblStyle w:val="TableGrid"/>
        <w:tblW w:w="0" w:type="auto"/>
        <w:tblLook w:val="04A0" w:firstRow="1" w:lastRow="0" w:firstColumn="1" w:lastColumn="0" w:noHBand="0" w:noVBand="1"/>
      </w:tblPr>
      <w:tblGrid>
        <w:gridCol w:w="2595"/>
        <w:gridCol w:w="7845"/>
      </w:tblGrid>
      <w:tr w:rsidR="00CA0150" w:rsidRPr="00CA0150" w:rsidTr="00AB1128">
        <w:tc>
          <w:tcPr>
            <w:tcW w:w="2595" w:type="dxa"/>
            <w:shd w:val="clear" w:color="auto" w:fill="8DB3E2" w:themeFill="text2" w:themeFillTint="66"/>
          </w:tcPr>
          <w:p w:rsidR="00CA0150" w:rsidRPr="00CA0150" w:rsidRDefault="00CA0150" w:rsidP="00CA0150">
            <w:pPr>
              <w:rPr>
                <w:b/>
              </w:rPr>
            </w:pPr>
            <w:r w:rsidRPr="00CA0150">
              <w:rPr>
                <w:b/>
              </w:rPr>
              <w:t>Column</w:t>
            </w:r>
          </w:p>
        </w:tc>
        <w:tc>
          <w:tcPr>
            <w:tcW w:w="7845" w:type="dxa"/>
            <w:shd w:val="clear" w:color="auto" w:fill="8DB3E2" w:themeFill="text2" w:themeFillTint="66"/>
          </w:tcPr>
          <w:p w:rsidR="00CA0150" w:rsidRPr="00CA0150" w:rsidRDefault="00CA0150" w:rsidP="00CA0150">
            <w:pPr>
              <w:rPr>
                <w:b/>
              </w:rPr>
            </w:pPr>
            <w:r w:rsidRPr="00CA0150">
              <w:rPr>
                <w:b/>
              </w:rPr>
              <w:t>What to Enter</w:t>
            </w:r>
          </w:p>
        </w:tc>
      </w:tr>
      <w:tr w:rsidR="00CA0150" w:rsidRPr="00CA0150" w:rsidTr="00AB1128">
        <w:tc>
          <w:tcPr>
            <w:tcW w:w="2595" w:type="dxa"/>
          </w:tcPr>
          <w:p w:rsidR="00CA0150" w:rsidRPr="00CA0150" w:rsidRDefault="00CA0150" w:rsidP="00CA0150">
            <w:pPr>
              <w:rPr>
                <w:b/>
              </w:rPr>
            </w:pPr>
            <w:r w:rsidRPr="00CA0150">
              <w:rPr>
                <w:b/>
              </w:rPr>
              <w:t xml:space="preserve">Module &amp; </w:t>
            </w:r>
            <w:proofErr w:type="spellStart"/>
            <w:r w:rsidRPr="00CA0150">
              <w:rPr>
                <w:b/>
              </w:rPr>
              <w:t>Lrng</w:t>
            </w:r>
            <w:proofErr w:type="spellEnd"/>
            <w:r w:rsidRPr="00CA0150">
              <w:rPr>
                <w:b/>
              </w:rPr>
              <w:t>/Obj</w:t>
            </w:r>
            <w:r w:rsidR="00AB1128">
              <w:rPr>
                <w:b/>
              </w:rPr>
              <w:t>ect</w:t>
            </w:r>
            <w:r w:rsidRPr="00CA0150">
              <w:rPr>
                <w:b/>
              </w:rPr>
              <w:t xml:space="preserve"> </w:t>
            </w:r>
          </w:p>
        </w:tc>
        <w:tc>
          <w:tcPr>
            <w:tcW w:w="7845" w:type="dxa"/>
          </w:tcPr>
          <w:p w:rsidR="00CA0150" w:rsidRPr="00CA0150" w:rsidRDefault="00CA0150" w:rsidP="00CA0150">
            <w:r w:rsidRPr="00CA0150">
              <w:t xml:space="preserve">Identify the location in the program where the learning objective (or its equivalent) is stated. </w:t>
            </w:r>
          </w:p>
          <w:p w:rsidR="00CA0150" w:rsidRPr="00CA0150" w:rsidRDefault="00CA0150" w:rsidP="00CA0150">
            <w:pPr>
              <w:numPr>
                <w:ilvl w:val="0"/>
                <w:numId w:val="12"/>
              </w:numPr>
            </w:pPr>
            <w:r w:rsidRPr="00CA0150">
              <w:t xml:space="preserve">Identify Module(s)/Section(s) and Learning objective(s) number. </w:t>
            </w:r>
          </w:p>
          <w:p w:rsidR="00CA0150" w:rsidRPr="00CA0150" w:rsidRDefault="00CA0150" w:rsidP="00CA0150">
            <w:pPr>
              <w:numPr>
                <w:ilvl w:val="0"/>
                <w:numId w:val="12"/>
              </w:numPr>
            </w:pPr>
            <w:r w:rsidRPr="00CA0150">
              <w:t xml:space="preserve">Example: M-3 LO-2 for Module 3, </w:t>
            </w:r>
            <w:proofErr w:type="gramStart"/>
            <w:r w:rsidRPr="00CA0150">
              <w:t>Learning</w:t>
            </w:r>
            <w:proofErr w:type="gramEnd"/>
            <w:r w:rsidRPr="00CA0150">
              <w:t xml:space="preserve"> objective 3.</w:t>
            </w:r>
          </w:p>
        </w:tc>
      </w:tr>
      <w:tr w:rsidR="00CA0150" w:rsidRPr="00CA0150" w:rsidTr="00AB1128">
        <w:tc>
          <w:tcPr>
            <w:tcW w:w="2595" w:type="dxa"/>
          </w:tcPr>
          <w:p w:rsidR="00CA0150" w:rsidRPr="00CA0150" w:rsidRDefault="00CA0150" w:rsidP="00CA0150">
            <w:pPr>
              <w:rPr>
                <w:b/>
              </w:rPr>
            </w:pPr>
            <w:r w:rsidRPr="00CA0150">
              <w:rPr>
                <w:b/>
              </w:rPr>
              <w:t>Related Content</w:t>
            </w:r>
          </w:p>
        </w:tc>
        <w:tc>
          <w:tcPr>
            <w:tcW w:w="7845" w:type="dxa"/>
          </w:tcPr>
          <w:p w:rsidR="00CA0150" w:rsidRPr="00CA0150" w:rsidRDefault="00CA0150" w:rsidP="00CA0150">
            <w:r w:rsidRPr="00CA0150">
              <w:t>Identify the location in the program where the program content related to the objective may be found.</w:t>
            </w:r>
          </w:p>
        </w:tc>
      </w:tr>
    </w:tbl>
    <w:p w:rsidR="004F296B" w:rsidRDefault="004F296B" w:rsidP="00CA0150"/>
    <w:p w:rsidR="00D027DD" w:rsidRPr="00D027DD" w:rsidRDefault="00D027DD" w:rsidP="00D027DD">
      <w:pPr>
        <w:ind w:left="720" w:hanging="720"/>
      </w:pPr>
      <w:r w:rsidRPr="00587116">
        <w:rPr>
          <w:b/>
          <w:shd w:val="clear" w:color="auto" w:fill="8DB3E2" w:themeFill="text2" w:themeFillTint="66"/>
        </w:rPr>
        <w:t>NOTE</w:t>
      </w:r>
      <w:r>
        <w:t xml:space="preserve">: </w:t>
      </w:r>
      <w:r>
        <w:tab/>
        <w:t>The statements in the “</w:t>
      </w:r>
      <w:r>
        <w:rPr>
          <w:b/>
        </w:rPr>
        <w:t>Type of Content to be included in Learning Objective to meet Competency</w:t>
      </w:r>
      <w:r>
        <w:t>” are intended to provide guidance to providers in preparing their programs, as opposed to being specific le</w:t>
      </w:r>
      <w:r w:rsidR="00587116">
        <w:t xml:space="preserve">arning objectives for a program. </w:t>
      </w:r>
    </w:p>
    <w:p w:rsidR="00D027DD" w:rsidRPr="00CA0150" w:rsidRDefault="00D027DD" w:rsidP="00CA0150"/>
    <w:p w:rsidR="00CA0150" w:rsidRPr="00CA0150" w:rsidRDefault="00A221F9" w:rsidP="004F296B">
      <w:pPr>
        <w:pStyle w:val="Heading1"/>
      </w:pPr>
      <w:r>
        <w:t xml:space="preserve">Program, </w:t>
      </w:r>
      <w:r w:rsidR="004F296B">
        <w:t xml:space="preserve">Provider and Contact </w:t>
      </w:r>
      <w:r>
        <w:t xml:space="preserve">Person </w:t>
      </w:r>
      <w:r w:rsidR="004F296B">
        <w:t>Information</w:t>
      </w:r>
    </w:p>
    <w:p w:rsidR="00CA0150" w:rsidRPr="00CA0150" w:rsidRDefault="00CA0150" w:rsidP="00CA0150"/>
    <w:tbl>
      <w:tblPr>
        <w:tblStyle w:val="TableGrid"/>
        <w:tblW w:w="10458" w:type="dxa"/>
        <w:tblLook w:val="04A0" w:firstRow="1" w:lastRow="0" w:firstColumn="1" w:lastColumn="0" w:noHBand="0" w:noVBand="1"/>
      </w:tblPr>
      <w:tblGrid>
        <w:gridCol w:w="2539"/>
        <w:gridCol w:w="7919"/>
      </w:tblGrid>
      <w:tr w:rsidR="00A221F9" w:rsidRPr="00CA0150" w:rsidTr="00A221F9">
        <w:tc>
          <w:tcPr>
            <w:tcW w:w="2539" w:type="dxa"/>
          </w:tcPr>
          <w:p w:rsidR="00A221F9" w:rsidRPr="00CA0150" w:rsidRDefault="00A221F9" w:rsidP="00CA0150">
            <w:pPr>
              <w:rPr>
                <w:b/>
              </w:rPr>
            </w:pPr>
            <w:r w:rsidRPr="00CA0150">
              <w:rPr>
                <w:b/>
              </w:rPr>
              <w:t>Program Title (s)</w:t>
            </w:r>
          </w:p>
          <w:p w:rsidR="00A221F9" w:rsidRPr="00CA0150" w:rsidRDefault="00A221F9" w:rsidP="00CA0150"/>
        </w:tc>
        <w:tc>
          <w:tcPr>
            <w:tcW w:w="7919" w:type="dxa"/>
          </w:tcPr>
          <w:p w:rsidR="00A221F9" w:rsidRPr="00CA0150" w:rsidRDefault="00A221F9" w:rsidP="00A221F9"/>
        </w:tc>
      </w:tr>
      <w:tr w:rsidR="00A221F9" w:rsidRPr="00CA0150" w:rsidTr="00A221F9">
        <w:tc>
          <w:tcPr>
            <w:tcW w:w="2539" w:type="dxa"/>
          </w:tcPr>
          <w:p w:rsidR="00A221F9" w:rsidRPr="00CA0150" w:rsidRDefault="00A221F9" w:rsidP="00CA0150">
            <w:pPr>
              <w:rPr>
                <w:b/>
              </w:rPr>
            </w:pPr>
            <w:r w:rsidRPr="00CA0150">
              <w:rPr>
                <w:b/>
              </w:rPr>
              <w:t>Program Provider Name</w:t>
            </w:r>
          </w:p>
          <w:p w:rsidR="00A221F9" w:rsidRPr="00CA0150" w:rsidRDefault="00A221F9" w:rsidP="00CA0150">
            <w:pPr>
              <w:rPr>
                <w:b/>
              </w:rPr>
            </w:pPr>
          </w:p>
        </w:tc>
        <w:tc>
          <w:tcPr>
            <w:tcW w:w="7919" w:type="dxa"/>
          </w:tcPr>
          <w:p w:rsidR="00A221F9" w:rsidRPr="00CA0150" w:rsidRDefault="00A221F9" w:rsidP="00A221F9"/>
        </w:tc>
      </w:tr>
      <w:tr w:rsidR="00A221F9" w:rsidRPr="00CA0150" w:rsidTr="00A221F9">
        <w:tc>
          <w:tcPr>
            <w:tcW w:w="2539" w:type="dxa"/>
          </w:tcPr>
          <w:p w:rsidR="00A221F9" w:rsidRPr="00CA0150" w:rsidRDefault="00A221F9" w:rsidP="00CA0150">
            <w:pPr>
              <w:rPr>
                <w:b/>
              </w:rPr>
            </w:pPr>
            <w:r>
              <w:rPr>
                <w:b/>
              </w:rPr>
              <w:t>Name of Contact Person</w:t>
            </w:r>
          </w:p>
        </w:tc>
        <w:tc>
          <w:tcPr>
            <w:tcW w:w="7919" w:type="dxa"/>
          </w:tcPr>
          <w:p w:rsidR="00A221F9" w:rsidRPr="00CA0150" w:rsidRDefault="00A221F9" w:rsidP="00A221F9"/>
        </w:tc>
      </w:tr>
      <w:tr w:rsidR="00A221F9" w:rsidRPr="00CA0150" w:rsidTr="00A221F9">
        <w:tc>
          <w:tcPr>
            <w:tcW w:w="2539" w:type="dxa"/>
          </w:tcPr>
          <w:p w:rsidR="00A221F9" w:rsidRPr="00CA0150" w:rsidRDefault="00A221F9" w:rsidP="00CA0150">
            <w:pPr>
              <w:rPr>
                <w:b/>
              </w:rPr>
            </w:pPr>
            <w:r>
              <w:rPr>
                <w:b/>
              </w:rPr>
              <w:t>Phone and email</w:t>
            </w:r>
          </w:p>
        </w:tc>
        <w:tc>
          <w:tcPr>
            <w:tcW w:w="7919" w:type="dxa"/>
          </w:tcPr>
          <w:p w:rsidR="00A221F9" w:rsidRPr="00CA0150" w:rsidRDefault="00A221F9" w:rsidP="00A221F9"/>
        </w:tc>
      </w:tr>
      <w:tr w:rsidR="00A221F9" w:rsidRPr="00CA0150" w:rsidTr="00A221F9">
        <w:tc>
          <w:tcPr>
            <w:tcW w:w="2539" w:type="dxa"/>
          </w:tcPr>
          <w:p w:rsidR="00A221F9" w:rsidRPr="00CA0150" w:rsidRDefault="00A221F9" w:rsidP="00CA0150">
            <w:pPr>
              <w:rPr>
                <w:b/>
              </w:rPr>
            </w:pPr>
            <w:r w:rsidRPr="00CA0150">
              <w:rPr>
                <w:b/>
              </w:rPr>
              <w:t>Date Submitted</w:t>
            </w:r>
          </w:p>
          <w:p w:rsidR="00A221F9" w:rsidRPr="00CA0150" w:rsidRDefault="00A221F9" w:rsidP="00CA0150">
            <w:pPr>
              <w:rPr>
                <w:b/>
              </w:rPr>
            </w:pPr>
          </w:p>
        </w:tc>
        <w:tc>
          <w:tcPr>
            <w:tcW w:w="7919" w:type="dxa"/>
          </w:tcPr>
          <w:p w:rsidR="00A221F9" w:rsidRPr="00CA0150" w:rsidRDefault="00A221F9" w:rsidP="00A221F9"/>
        </w:tc>
      </w:tr>
    </w:tbl>
    <w:p w:rsidR="0021592A" w:rsidRDefault="0021592A" w:rsidP="00995DE0"/>
    <w:p w:rsidR="00DA416C" w:rsidRDefault="00DA416C">
      <w:pPr>
        <w:spacing w:after="200" w:line="276" w:lineRule="auto"/>
      </w:pPr>
      <w:r>
        <w:br w:type="page"/>
      </w:r>
    </w:p>
    <w:p w:rsidR="00DA416C" w:rsidRPr="00DA416C" w:rsidRDefault="00DA416C" w:rsidP="00DA416C">
      <w:pPr>
        <w:pStyle w:val="Heading1"/>
      </w:pPr>
      <w:r w:rsidRPr="00DA416C">
        <w:lastRenderedPageBreak/>
        <w:t>Competency-Assessment</w:t>
      </w:r>
    </w:p>
    <w:p w:rsidR="00DA416C" w:rsidRDefault="00DA416C" w:rsidP="00995DE0"/>
    <w:p w:rsidR="006A0AFC" w:rsidRPr="006A0AFC" w:rsidRDefault="006A0AFC" w:rsidP="006A0AFC">
      <w:pPr>
        <w:pStyle w:val="ListParagraph"/>
        <w:numPr>
          <w:ilvl w:val="0"/>
          <w:numId w:val="14"/>
        </w:numPr>
        <w:rPr>
          <w:b/>
        </w:rPr>
      </w:pPr>
      <w:r w:rsidRPr="006A0AFC">
        <w:rPr>
          <w:b/>
        </w:rPr>
        <w:t>Ethical, Legal and Professional Responsibilities</w:t>
      </w:r>
    </w:p>
    <w:p w:rsidR="006A0AFC" w:rsidRDefault="006A0AFC" w:rsidP="006A0AFC">
      <w:pPr>
        <w:rPr>
          <w:i/>
          <w:iCs/>
        </w:rPr>
      </w:pPr>
    </w:p>
    <w:p w:rsidR="006A0AFC" w:rsidRPr="002B734B" w:rsidRDefault="006A0AFC" w:rsidP="002D09C9">
      <w:pPr>
        <w:ind w:left="2160" w:hanging="2160"/>
        <w:rPr>
          <w:b/>
          <w:i/>
          <w:iCs/>
        </w:rPr>
      </w:pPr>
      <w:r>
        <w:rPr>
          <w:b/>
          <w:i/>
          <w:iCs/>
        </w:rPr>
        <w:t>NAPRA Compe</w:t>
      </w:r>
      <w:r w:rsidRPr="006A0AFC">
        <w:rPr>
          <w:b/>
          <w:i/>
          <w:iCs/>
        </w:rPr>
        <w:t>tency</w:t>
      </w:r>
      <w:r>
        <w:rPr>
          <w:i/>
          <w:iCs/>
        </w:rPr>
        <w:t>:</w:t>
      </w:r>
      <w:r>
        <w:rPr>
          <w:i/>
          <w:iCs/>
        </w:rPr>
        <w:tab/>
      </w:r>
      <w:r w:rsidRPr="002B734B">
        <w:rPr>
          <w:b/>
          <w:i/>
          <w:iCs/>
        </w:rPr>
        <w:t>Practise within legal requirements, demonstrate professionalism and uphold professional standards of practice, codes of ethics and policies.</w:t>
      </w:r>
    </w:p>
    <w:p w:rsidR="003D7D2E" w:rsidRPr="003D7D2E" w:rsidRDefault="003D7D2E" w:rsidP="003D7D2E"/>
    <w:p w:rsidR="003D7D2E" w:rsidRPr="001D3636" w:rsidRDefault="003D7D2E" w:rsidP="003D7D2E">
      <w:pPr>
        <w:rPr>
          <w:b/>
          <w:i/>
        </w:rPr>
      </w:pPr>
      <w:r w:rsidRPr="001D3636">
        <w:rPr>
          <w:b/>
          <w:i/>
        </w:rPr>
        <w:t>Practise within legal requirements</w:t>
      </w:r>
    </w:p>
    <w:p w:rsidR="003D7D2E" w:rsidRPr="003D7D2E" w:rsidRDefault="003D7D2E" w:rsidP="003D7D2E">
      <w:pPr>
        <w:numPr>
          <w:ilvl w:val="0"/>
          <w:numId w:val="1"/>
        </w:numPr>
        <w:rPr>
          <w:iCs/>
        </w:rPr>
      </w:pPr>
      <w:r w:rsidRPr="003D7D2E">
        <w:rPr>
          <w:iCs/>
        </w:rPr>
        <w:t>Act in accordance to all legal requirements</w:t>
      </w:r>
      <w:r w:rsidR="00A221F9">
        <w:rPr>
          <w:iCs/>
        </w:rPr>
        <w:t xml:space="preserve"> </w:t>
      </w:r>
      <w:r w:rsidR="00A221F9" w:rsidRPr="00A221F9">
        <w:rPr>
          <w:iCs/>
        </w:rPr>
        <w:t xml:space="preserve">(e.g., </w:t>
      </w:r>
      <w:r w:rsidRPr="00A221F9">
        <w:rPr>
          <w:iCs/>
        </w:rPr>
        <w:t>legislation,</w:t>
      </w:r>
      <w:r w:rsidR="00A221F9" w:rsidRPr="00A221F9">
        <w:rPr>
          <w:iCs/>
        </w:rPr>
        <w:t xml:space="preserve"> </w:t>
      </w:r>
      <w:r w:rsidR="00135BF5" w:rsidRPr="00A221F9">
        <w:rPr>
          <w:iCs/>
        </w:rPr>
        <w:t>regulations, p</w:t>
      </w:r>
      <w:r w:rsidR="00A221F9" w:rsidRPr="00A221F9">
        <w:rPr>
          <w:iCs/>
        </w:rPr>
        <w:t>olicie</w:t>
      </w:r>
      <w:r w:rsidR="00135BF5" w:rsidRPr="00A221F9">
        <w:rPr>
          <w:iCs/>
        </w:rPr>
        <w:t>s and guidelines</w:t>
      </w:r>
      <w:r w:rsidR="00A221F9" w:rsidRPr="00A221F9">
        <w:rPr>
          <w:iCs/>
        </w:rPr>
        <w:t>)</w:t>
      </w:r>
      <w:r w:rsidR="00135BF5" w:rsidRPr="00A221F9">
        <w:rPr>
          <w:iCs/>
        </w:rPr>
        <w:t xml:space="preserve"> </w:t>
      </w:r>
      <w:r w:rsidRPr="003D7D2E">
        <w:rPr>
          <w:iCs/>
        </w:rPr>
        <w:t>relat</w:t>
      </w:r>
      <w:r w:rsidR="00A221F9">
        <w:rPr>
          <w:iCs/>
        </w:rPr>
        <w:t>ed to cannabis.</w:t>
      </w:r>
    </w:p>
    <w:p w:rsidR="00B43B1D" w:rsidRPr="003D7D2E" w:rsidRDefault="00B43B1D" w:rsidP="003D7D2E">
      <w:pPr>
        <w:numPr>
          <w:ilvl w:val="0"/>
          <w:numId w:val="1"/>
        </w:numPr>
      </w:pPr>
      <w:r w:rsidRPr="003D7D2E">
        <w:rPr>
          <w:iCs/>
        </w:rPr>
        <w:t>Stay current with legislative and regulation changes in regards to cannabis access and distribution including changes in policies and standards</w:t>
      </w:r>
    </w:p>
    <w:p w:rsidR="003D7D2E" w:rsidRPr="003D7D2E" w:rsidRDefault="003D7D2E" w:rsidP="003D7D2E"/>
    <w:p w:rsidR="00135BF5" w:rsidRDefault="003D7D2E" w:rsidP="00995DE0">
      <w:pPr>
        <w:rPr>
          <w:rFonts w:ascii="Arial" w:hAnsi="Arial" w:cs="Arial"/>
          <w:color w:val="000000" w:themeColor="text1"/>
          <w:sz w:val="20"/>
          <w:szCs w:val="20"/>
        </w:rPr>
      </w:pPr>
      <w:r w:rsidRPr="001D3636">
        <w:rPr>
          <w:rFonts w:ascii="Arial" w:hAnsi="Arial" w:cs="Arial"/>
          <w:b/>
          <w:i/>
          <w:color w:val="000000" w:themeColor="text1"/>
          <w:sz w:val="20"/>
          <w:szCs w:val="20"/>
        </w:rPr>
        <w:t>Uphold ethical principles</w:t>
      </w:r>
      <w:r>
        <w:rPr>
          <w:rFonts w:ascii="Arial" w:hAnsi="Arial" w:cs="Arial"/>
          <w:color w:val="000000" w:themeColor="text1"/>
          <w:sz w:val="20"/>
          <w:szCs w:val="20"/>
        </w:rPr>
        <w:t xml:space="preserve"> (</w:t>
      </w:r>
      <w:r w:rsidRPr="003D7D2E">
        <w:rPr>
          <w:rFonts w:ascii="Arial" w:hAnsi="Arial" w:cs="Arial"/>
          <w:color w:val="000000" w:themeColor="text1"/>
          <w:sz w:val="20"/>
          <w:szCs w:val="20"/>
        </w:rPr>
        <w:t>(beneficence, non-maleficence, respect for persons, accountability/fidelity</w:t>
      </w:r>
      <w:r w:rsidR="00533865">
        <w:rPr>
          <w:rFonts w:ascii="Arial" w:hAnsi="Arial" w:cs="Arial"/>
          <w:color w:val="000000" w:themeColor="text1"/>
          <w:sz w:val="20"/>
          <w:szCs w:val="20"/>
        </w:rPr>
        <w:t xml:space="preserve">, </w:t>
      </w:r>
      <w:r w:rsidR="00A221F9">
        <w:rPr>
          <w:rFonts w:ascii="Arial" w:hAnsi="Arial" w:cs="Arial"/>
          <w:color w:val="000000" w:themeColor="text1"/>
          <w:sz w:val="20"/>
          <w:szCs w:val="20"/>
        </w:rPr>
        <w:t>[Refer to Appendix A for principles]</w:t>
      </w:r>
      <w:r w:rsidR="005B28B8">
        <w:rPr>
          <w:rFonts w:ascii="Arial" w:hAnsi="Arial" w:cs="Arial"/>
          <w:color w:val="000000" w:themeColor="text1"/>
          <w:sz w:val="20"/>
          <w:szCs w:val="20"/>
        </w:rPr>
        <w:t>.</w:t>
      </w:r>
    </w:p>
    <w:p w:rsidR="00135BF5" w:rsidRDefault="00135BF5" w:rsidP="00995DE0">
      <w:pPr>
        <w:rPr>
          <w:rFonts w:ascii="Arial" w:hAnsi="Arial" w:cs="Arial"/>
          <w:color w:val="000000" w:themeColor="text1"/>
          <w:sz w:val="20"/>
          <w:szCs w:val="20"/>
        </w:rPr>
      </w:pPr>
    </w:p>
    <w:p w:rsidR="00E9172F" w:rsidRPr="00A221F9" w:rsidRDefault="00135BF5" w:rsidP="00995DE0">
      <w:pPr>
        <w:rPr>
          <w:b/>
        </w:rPr>
      </w:pPr>
      <w:r w:rsidRPr="00A221F9">
        <w:rPr>
          <w:rFonts w:ascii="Arial" w:hAnsi="Arial" w:cs="Arial"/>
          <w:b/>
          <w:color w:val="000000" w:themeColor="text1"/>
          <w:sz w:val="20"/>
          <w:szCs w:val="20"/>
        </w:rPr>
        <w:t xml:space="preserve">Apply </w:t>
      </w:r>
      <w:r w:rsidR="00533865" w:rsidRPr="00A221F9">
        <w:rPr>
          <w:rFonts w:ascii="Arial" w:hAnsi="Arial" w:cs="Arial"/>
          <w:b/>
          <w:color w:val="000000" w:themeColor="text1"/>
          <w:sz w:val="20"/>
          <w:szCs w:val="20"/>
        </w:rPr>
        <w:t>principles of professionalism</w:t>
      </w:r>
      <w:bookmarkStart w:id="0" w:name="_GoBack"/>
      <w:bookmarkEnd w:id="0"/>
    </w:p>
    <w:p w:rsidR="005B28B8" w:rsidRDefault="005B28B8" w:rsidP="005B28B8">
      <w:pPr>
        <w:pStyle w:val="ListParagraph"/>
        <w:numPr>
          <w:ilvl w:val="0"/>
          <w:numId w:val="25"/>
        </w:numPr>
      </w:pPr>
      <w:r w:rsidRPr="005B28B8">
        <w:rPr>
          <w:iCs/>
        </w:rPr>
        <w:t xml:space="preserve">Seek guidance </w:t>
      </w:r>
      <w:r w:rsidR="001D257C">
        <w:rPr>
          <w:rFonts w:ascii="Calibri" w:eastAsia="Times New Roman" w:hAnsi="Calibri"/>
          <w:iCs/>
          <w:sz w:val="24"/>
          <w:szCs w:val="24"/>
        </w:rPr>
        <w:t xml:space="preserve">and learning </w:t>
      </w:r>
      <w:r w:rsidRPr="005B28B8">
        <w:rPr>
          <w:iCs/>
        </w:rPr>
        <w:t>when uncertain about own knowledge skill, abilities, and scope when providing patient care regarding cannabis/cannabinoids</w:t>
      </w:r>
      <w:r>
        <w:rPr>
          <w:iCs/>
        </w:rPr>
        <w:t>.</w:t>
      </w:r>
    </w:p>
    <w:p w:rsidR="005B28B8" w:rsidRDefault="005B28B8" w:rsidP="00995DE0"/>
    <w:tbl>
      <w:tblPr>
        <w:tblStyle w:val="TableGrid"/>
        <w:tblW w:w="10458" w:type="dxa"/>
        <w:tblLook w:val="04A0" w:firstRow="1" w:lastRow="0" w:firstColumn="1" w:lastColumn="0" w:noHBand="0" w:noVBand="1"/>
      </w:tblPr>
      <w:tblGrid>
        <w:gridCol w:w="977"/>
        <w:gridCol w:w="1079"/>
        <w:gridCol w:w="1111"/>
        <w:gridCol w:w="957"/>
        <w:gridCol w:w="1212"/>
        <w:gridCol w:w="1151"/>
        <w:gridCol w:w="1236"/>
        <w:gridCol w:w="2735"/>
      </w:tblGrid>
      <w:tr w:rsidR="00437D2A" w:rsidRPr="00995DE0" w:rsidTr="00437D2A">
        <w:trPr>
          <w:tblHeader/>
        </w:trPr>
        <w:tc>
          <w:tcPr>
            <w:tcW w:w="10458" w:type="dxa"/>
            <w:gridSpan w:val="8"/>
            <w:shd w:val="clear" w:color="auto" w:fill="92D050"/>
          </w:tcPr>
          <w:p w:rsidR="00437D2A" w:rsidRPr="00995DE0" w:rsidRDefault="00F12B78" w:rsidP="00F12B78">
            <w:pPr>
              <w:spacing w:before="60" w:after="60"/>
              <w:jc w:val="center"/>
            </w:pPr>
            <w:r>
              <w:rPr>
                <w:b/>
              </w:rPr>
              <w:t xml:space="preserve">Competency Area: </w:t>
            </w:r>
            <w:r w:rsidR="00437D2A" w:rsidRPr="00437D2A">
              <w:rPr>
                <w:b/>
              </w:rPr>
              <w:t>Ethical, Legal and Professional Responsibilities</w:t>
            </w:r>
          </w:p>
        </w:tc>
      </w:tr>
      <w:tr w:rsidR="00F20FA6" w:rsidRPr="00995DE0" w:rsidTr="005B28B8">
        <w:trPr>
          <w:tblHeader/>
        </w:trPr>
        <w:tc>
          <w:tcPr>
            <w:tcW w:w="4124" w:type="dxa"/>
            <w:gridSpan w:val="4"/>
            <w:vMerge w:val="restart"/>
            <w:shd w:val="clear" w:color="auto" w:fill="C2D69B" w:themeFill="accent3" w:themeFillTint="99"/>
            <w:vAlign w:val="center"/>
          </w:tcPr>
          <w:p w:rsidR="00F20FA6" w:rsidRPr="006A0AFC" w:rsidRDefault="00D027DD" w:rsidP="00D027DD">
            <w:pPr>
              <w:jc w:val="center"/>
              <w:rPr>
                <w:b/>
              </w:rPr>
            </w:pPr>
            <w:r>
              <w:rPr>
                <w:b/>
              </w:rPr>
              <w:t>Type of Content to be included in Learning Objective to meet Competency</w:t>
            </w:r>
          </w:p>
        </w:tc>
        <w:tc>
          <w:tcPr>
            <w:tcW w:w="2363" w:type="dxa"/>
            <w:gridSpan w:val="2"/>
            <w:shd w:val="clear" w:color="auto" w:fill="C2D69B" w:themeFill="accent3" w:themeFillTint="99"/>
          </w:tcPr>
          <w:p w:rsidR="00F20FA6" w:rsidRPr="006A0AFC" w:rsidRDefault="00F20FA6" w:rsidP="00AB1128">
            <w:pPr>
              <w:spacing w:before="40" w:after="40"/>
              <w:jc w:val="center"/>
              <w:rPr>
                <w:b/>
              </w:rPr>
            </w:pPr>
            <w:r>
              <w:rPr>
                <w:b/>
              </w:rPr>
              <w:t>Program Location</w:t>
            </w:r>
          </w:p>
        </w:tc>
        <w:tc>
          <w:tcPr>
            <w:tcW w:w="3971" w:type="dxa"/>
            <w:gridSpan w:val="2"/>
            <w:shd w:val="clear" w:color="auto" w:fill="C2D69B" w:themeFill="accent3" w:themeFillTint="99"/>
          </w:tcPr>
          <w:p w:rsidR="00F20FA6" w:rsidRPr="006A0AFC" w:rsidRDefault="00F20FA6" w:rsidP="00AB1128">
            <w:pPr>
              <w:spacing w:before="40" w:after="40"/>
              <w:jc w:val="center"/>
              <w:rPr>
                <w:b/>
              </w:rPr>
            </w:pPr>
            <w:r w:rsidRPr="006A0AFC">
              <w:rPr>
                <w:b/>
              </w:rPr>
              <w:t>Reviewer</w:t>
            </w:r>
            <w:r>
              <w:rPr>
                <w:b/>
              </w:rPr>
              <w:t xml:space="preserve"> </w:t>
            </w:r>
            <w:r w:rsidRPr="006A0AFC">
              <w:rPr>
                <w:b/>
              </w:rPr>
              <w:t>Assessment</w:t>
            </w:r>
          </w:p>
        </w:tc>
      </w:tr>
      <w:tr w:rsidR="00F20FA6" w:rsidRPr="00995DE0" w:rsidTr="005B28B8">
        <w:trPr>
          <w:tblHeader/>
        </w:trPr>
        <w:tc>
          <w:tcPr>
            <w:tcW w:w="4124" w:type="dxa"/>
            <w:gridSpan w:val="4"/>
            <w:vMerge/>
            <w:shd w:val="clear" w:color="auto" w:fill="C2D69B" w:themeFill="accent3" w:themeFillTint="99"/>
            <w:vAlign w:val="center"/>
          </w:tcPr>
          <w:p w:rsidR="00F20FA6" w:rsidRPr="006A0AFC" w:rsidRDefault="00F20FA6" w:rsidP="00E9172F">
            <w:pPr>
              <w:jc w:val="center"/>
              <w:rPr>
                <w:b/>
              </w:rPr>
            </w:pPr>
          </w:p>
        </w:tc>
        <w:tc>
          <w:tcPr>
            <w:tcW w:w="1212" w:type="dxa"/>
            <w:shd w:val="clear" w:color="auto" w:fill="C2D69B" w:themeFill="accent3" w:themeFillTint="99"/>
            <w:vAlign w:val="center"/>
          </w:tcPr>
          <w:p w:rsidR="00F20FA6" w:rsidRPr="006A0AFC" w:rsidRDefault="00F20FA6" w:rsidP="006A0AFC">
            <w:pPr>
              <w:jc w:val="center"/>
              <w:rPr>
                <w:b/>
              </w:rPr>
            </w:pPr>
            <w:r>
              <w:rPr>
                <w:b/>
              </w:rPr>
              <w:t xml:space="preserve">Module &amp; </w:t>
            </w:r>
            <w:proofErr w:type="spellStart"/>
            <w:r>
              <w:rPr>
                <w:b/>
              </w:rPr>
              <w:t>LrngObject</w:t>
            </w:r>
            <w:proofErr w:type="spellEnd"/>
          </w:p>
        </w:tc>
        <w:tc>
          <w:tcPr>
            <w:tcW w:w="1151" w:type="dxa"/>
            <w:shd w:val="clear" w:color="auto" w:fill="C2D69B" w:themeFill="accent3" w:themeFillTint="99"/>
            <w:vAlign w:val="center"/>
          </w:tcPr>
          <w:p w:rsidR="00F20FA6" w:rsidRPr="006A0AFC" w:rsidRDefault="00F20FA6" w:rsidP="006A0AFC">
            <w:pPr>
              <w:jc w:val="center"/>
              <w:rPr>
                <w:b/>
              </w:rPr>
            </w:pPr>
            <w:r>
              <w:rPr>
                <w:b/>
              </w:rPr>
              <w:t>Related Content</w:t>
            </w:r>
          </w:p>
        </w:tc>
        <w:tc>
          <w:tcPr>
            <w:tcW w:w="1236" w:type="dxa"/>
            <w:shd w:val="clear" w:color="auto" w:fill="C2D69B" w:themeFill="accent3" w:themeFillTint="99"/>
            <w:vAlign w:val="center"/>
          </w:tcPr>
          <w:p w:rsidR="00F20FA6" w:rsidRPr="006A0AFC" w:rsidRDefault="00F20FA6" w:rsidP="006A0AFC">
            <w:pPr>
              <w:jc w:val="center"/>
              <w:rPr>
                <w:b/>
              </w:rPr>
            </w:pPr>
            <w:r w:rsidRPr="006A0AFC">
              <w:rPr>
                <w:b/>
              </w:rPr>
              <w:t>Yes/No/ Partial</w:t>
            </w:r>
          </w:p>
        </w:tc>
        <w:tc>
          <w:tcPr>
            <w:tcW w:w="2735" w:type="dxa"/>
            <w:shd w:val="clear" w:color="auto" w:fill="C2D69B" w:themeFill="accent3" w:themeFillTint="99"/>
            <w:vAlign w:val="center"/>
          </w:tcPr>
          <w:p w:rsidR="00F20FA6" w:rsidRPr="006A0AFC" w:rsidRDefault="00F20FA6" w:rsidP="006A0AFC">
            <w:pPr>
              <w:jc w:val="center"/>
              <w:rPr>
                <w:b/>
              </w:rPr>
            </w:pPr>
            <w:r w:rsidRPr="006A0AFC">
              <w:rPr>
                <w:b/>
              </w:rPr>
              <w:t>Reviewer Comments</w:t>
            </w:r>
          </w:p>
        </w:tc>
      </w:tr>
      <w:tr w:rsidR="0021592A" w:rsidRPr="00995DE0" w:rsidTr="005B28B8">
        <w:tc>
          <w:tcPr>
            <w:tcW w:w="4124" w:type="dxa"/>
            <w:gridSpan w:val="4"/>
          </w:tcPr>
          <w:p w:rsidR="0021592A" w:rsidRPr="00995DE0" w:rsidRDefault="00E9172F" w:rsidP="00A221F9">
            <w:pPr>
              <w:pStyle w:val="ListParagraph"/>
              <w:numPr>
                <w:ilvl w:val="1"/>
                <w:numId w:val="14"/>
              </w:numPr>
            </w:pPr>
            <w:r>
              <w:t>State the federal and provincial</w:t>
            </w:r>
            <w:r w:rsidR="0021592A" w:rsidRPr="00995DE0">
              <w:t xml:space="preserve"> legislation, </w:t>
            </w:r>
            <w:r>
              <w:t xml:space="preserve">regulations, </w:t>
            </w:r>
            <w:r w:rsidR="0021592A" w:rsidRPr="00995DE0">
              <w:t>policies</w:t>
            </w:r>
            <w:r w:rsidR="00A221F9">
              <w:t xml:space="preserve"> and guid</w:t>
            </w:r>
            <w:r w:rsidR="005B28B8">
              <w:t>e</w:t>
            </w:r>
            <w:r w:rsidR="00A221F9">
              <w:t>lines</w:t>
            </w:r>
            <w:r w:rsidR="0021592A" w:rsidRPr="00995DE0">
              <w:t xml:space="preserve"> related to cannabis</w:t>
            </w:r>
            <w:r w:rsidR="005B28B8">
              <w:t>.</w:t>
            </w:r>
          </w:p>
        </w:tc>
        <w:tc>
          <w:tcPr>
            <w:tcW w:w="1212" w:type="dxa"/>
          </w:tcPr>
          <w:p w:rsidR="0021592A" w:rsidRPr="000C6E1A" w:rsidRDefault="0021592A" w:rsidP="00E234F9"/>
        </w:tc>
        <w:tc>
          <w:tcPr>
            <w:tcW w:w="1151" w:type="dxa"/>
          </w:tcPr>
          <w:p w:rsidR="0021592A" w:rsidRPr="00FA4A73" w:rsidRDefault="0021592A" w:rsidP="00E234F9">
            <w:pPr>
              <w:rPr>
                <w:b/>
              </w:rPr>
            </w:pPr>
          </w:p>
        </w:tc>
        <w:tc>
          <w:tcPr>
            <w:tcW w:w="1236" w:type="dxa"/>
            <w:shd w:val="clear" w:color="auto" w:fill="EAF1DD" w:themeFill="accent3" w:themeFillTint="33"/>
          </w:tcPr>
          <w:p w:rsidR="0021592A" w:rsidRPr="000C6E1A" w:rsidRDefault="0021592A" w:rsidP="00E234F9"/>
        </w:tc>
        <w:tc>
          <w:tcPr>
            <w:tcW w:w="2735" w:type="dxa"/>
            <w:shd w:val="clear" w:color="auto" w:fill="EAF1DD" w:themeFill="accent3" w:themeFillTint="33"/>
          </w:tcPr>
          <w:p w:rsidR="0021592A" w:rsidRPr="000C6E1A" w:rsidRDefault="0021592A" w:rsidP="00E234F9"/>
        </w:tc>
      </w:tr>
      <w:tr w:rsidR="0021592A" w:rsidRPr="00995DE0" w:rsidTr="005B28B8">
        <w:tc>
          <w:tcPr>
            <w:tcW w:w="4124" w:type="dxa"/>
            <w:gridSpan w:val="4"/>
          </w:tcPr>
          <w:p w:rsidR="0021592A" w:rsidRPr="00995DE0" w:rsidRDefault="003D7D2E" w:rsidP="003237A0">
            <w:pPr>
              <w:pStyle w:val="ListParagraph"/>
              <w:numPr>
                <w:ilvl w:val="1"/>
                <w:numId w:val="14"/>
              </w:numPr>
            </w:pPr>
            <w:r w:rsidRPr="005B28B8">
              <w:t>Summarize the major</w:t>
            </w:r>
            <w:r>
              <w:t xml:space="preserve"> provisions of the federal and provincial</w:t>
            </w:r>
            <w:r w:rsidRPr="00995DE0">
              <w:t xml:space="preserve"> </w:t>
            </w:r>
            <w:r w:rsidR="005B28B8" w:rsidRPr="00995DE0">
              <w:t xml:space="preserve">legislation, </w:t>
            </w:r>
            <w:r w:rsidR="005B28B8">
              <w:t xml:space="preserve">regulations, </w:t>
            </w:r>
            <w:r w:rsidR="005B28B8" w:rsidRPr="00995DE0">
              <w:t>policies</w:t>
            </w:r>
            <w:r w:rsidR="005B28B8">
              <w:t xml:space="preserve"> and guidelines</w:t>
            </w:r>
            <w:r w:rsidR="005B28B8" w:rsidRPr="00995DE0">
              <w:t xml:space="preserve"> </w:t>
            </w:r>
            <w:r w:rsidR="003237A0">
              <w:t xml:space="preserve">related </w:t>
            </w:r>
            <w:r w:rsidR="00AC50B1">
              <w:t>to cannabis</w:t>
            </w:r>
            <w:r w:rsidR="005B28B8">
              <w:t>.</w:t>
            </w:r>
            <w:r>
              <w:t xml:space="preserve"> </w:t>
            </w:r>
          </w:p>
        </w:tc>
        <w:tc>
          <w:tcPr>
            <w:tcW w:w="1212" w:type="dxa"/>
          </w:tcPr>
          <w:p w:rsidR="0021592A" w:rsidRPr="000C6E1A" w:rsidRDefault="0021592A" w:rsidP="00E234F9"/>
        </w:tc>
        <w:tc>
          <w:tcPr>
            <w:tcW w:w="1151" w:type="dxa"/>
          </w:tcPr>
          <w:p w:rsidR="0021592A" w:rsidRPr="000C6E1A" w:rsidRDefault="0021592A" w:rsidP="00E234F9"/>
        </w:tc>
        <w:tc>
          <w:tcPr>
            <w:tcW w:w="1236" w:type="dxa"/>
            <w:shd w:val="clear" w:color="auto" w:fill="EAF1DD" w:themeFill="accent3" w:themeFillTint="33"/>
          </w:tcPr>
          <w:p w:rsidR="0021592A" w:rsidRPr="000C6E1A" w:rsidRDefault="0021592A" w:rsidP="00E234F9"/>
        </w:tc>
        <w:tc>
          <w:tcPr>
            <w:tcW w:w="2735" w:type="dxa"/>
            <w:shd w:val="clear" w:color="auto" w:fill="EAF1DD" w:themeFill="accent3" w:themeFillTint="33"/>
          </w:tcPr>
          <w:p w:rsidR="0021592A" w:rsidRPr="000C6E1A" w:rsidRDefault="0021592A" w:rsidP="00E234F9"/>
        </w:tc>
      </w:tr>
      <w:tr w:rsidR="00CB7849" w:rsidRPr="00995DE0" w:rsidTr="005B28B8">
        <w:tc>
          <w:tcPr>
            <w:tcW w:w="4124" w:type="dxa"/>
            <w:gridSpan w:val="4"/>
          </w:tcPr>
          <w:p w:rsidR="00F12B78" w:rsidRDefault="00F12B78" w:rsidP="00F12B78">
            <w:r>
              <w:t xml:space="preserve">Other Learning Objective(s) </w:t>
            </w:r>
          </w:p>
          <w:p w:rsidR="00CB7849" w:rsidRPr="00AC50B1" w:rsidRDefault="00F12B78" w:rsidP="00CB7849">
            <w:pPr>
              <w:rPr>
                <w:iCs/>
              </w:rPr>
            </w:pPr>
            <w:r>
              <w:t>[Note topic of objective and identify location]</w:t>
            </w:r>
          </w:p>
          <w:p w:rsidR="007545CF" w:rsidRPr="00CB7849" w:rsidRDefault="007545CF" w:rsidP="00CB7849">
            <w:pPr>
              <w:rPr>
                <w:highlight w:val="yellow"/>
              </w:rPr>
            </w:pPr>
          </w:p>
        </w:tc>
        <w:tc>
          <w:tcPr>
            <w:tcW w:w="1212" w:type="dxa"/>
          </w:tcPr>
          <w:p w:rsidR="00CB7849" w:rsidRPr="000C6E1A" w:rsidRDefault="00CB7849" w:rsidP="00E234F9"/>
        </w:tc>
        <w:tc>
          <w:tcPr>
            <w:tcW w:w="1151" w:type="dxa"/>
          </w:tcPr>
          <w:p w:rsidR="00CB7849" w:rsidRPr="000C6E1A" w:rsidRDefault="00CB7849" w:rsidP="00E234F9"/>
        </w:tc>
        <w:tc>
          <w:tcPr>
            <w:tcW w:w="1236" w:type="dxa"/>
            <w:shd w:val="clear" w:color="auto" w:fill="EAF1DD" w:themeFill="accent3" w:themeFillTint="33"/>
          </w:tcPr>
          <w:p w:rsidR="00CB7849" w:rsidRPr="000C6E1A" w:rsidRDefault="00CB7849" w:rsidP="00E234F9"/>
        </w:tc>
        <w:tc>
          <w:tcPr>
            <w:tcW w:w="2735" w:type="dxa"/>
            <w:shd w:val="clear" w:color="auto" w:fill="EAF1DD" w:themeFill="accent3" w:themeFillTint="33"/>
          </w:tcPr>
          <w:p w:rsidR="00CB7849" w:rsidRPr="000C6E1A" w:rsidRDefault="00CB7849" w:rsidP="00E234F9"/>
        </w:tc>
      </w:tr>
      <w:tr w:rsidR="00AB1128" w:rsidRPr="00995DE0" w:rsidTr="00AB1128">
        <w:tc>
          <w:tcPr>
            <w:tcW w:w="10458" w:type="dxa"/>
            <w:gridSpan w:val="8"/>
            <w:shd w:val="clear" w:color="auto" w:fill="D9D9D9" w:themeFill="background1" w:themeFillShade="D9"/>
          </w:tcPr>
          <w:p w:rsidR="00AB1128" w:rsidRPr="000C6E1A" w:rsidRDefault="00AB1128" w:rsidP="005B28B8">
            <w:pPr>
              <w:rPr>
                <w:iCs/>
              </w:rPr>
            </w:pPr>
            <w:r>
              <w:rPr>
                <w:i/>
              </w:rPr>
              <w:t xml:space="preserve">Program covers Federal Legislation &amp; Regulations, and the following </w:t>
            </w:r>
            <w:r w:rsidRPr="005B28B8">
              <w:rPr>
                <w:i/>
              </w:rPr>
              <w:t>Provincial Legislation, Regulations, and Policies (Check all that apply)</w:t>
            </w:r>
          </w:p>
        </w:tc>
      </w:tr>
      <w:tr w:rsidR="001F2833" w:rsidRPr="00995DE0" w:rsidTr="005B28B8">
        <w:tc>
          <w:tcPr>
            <w:tcW w:w="977" w:type="dxa"/>
          </w:tcPr>
          <w:p w:rsidR="001F2833" w:rsidRPr="00995DE0" w:rsidRDefault="00AB1128" w:rsidP="00E234F9">
            <w:pPr>
              <w:rPr>
                <w:iCs/>
              </w:rPr>
            </w:pPr>
            <w:r>
              <w:rPr>
                <w:i/>
              </w:rPr>
              <w:t>ON</w:t>
            </w:r>
          </w:p>
        </w:tc>
        <w:tc>
          <w:tcPr>
            <w:tcW w:w="1079" w:type="dxa"/>
          </w:tcPr>
          <w:p w:rsidR="001F2833" w:rsidRPr="00995DE0" w:rsidRDefault="001F2833" w:rsidP="003D7D2E">
            <w:pPr>
              <w:jc w:val="center"/>
              <w:rPr>
                <w:iCs/>
              </w:rPr>
            </w:pPr>
          </w:p>
        </w:tc>
        <w:tc>
          <w:tcPr>
            <w:tcW w:w="1111" w:type="dxa"/>
          </w:tcPr>
          <w:p w:rsidR="001F2833" w:rsidRPr="00995DE0" w:rsidRDefault="001F2833" w:rsidP="00E234F9">
            <w:pPr>
              <w:rPr>
                <w:iCs/>
              </w:rPr>
            </w:pPr>
          </w:p>
        </w:tc>
        <w:tc>
          <w:tcPr>
            <w:tcW w:w="957" w:type="dxa"/>
          </w:tcPr>
          <w:p w:rsidR="001F2833" w:rsidRPr="00995DE0" w:rsidRDefault="001F2833" w:rsidP="003D7D2E">
            <w:pPr>
              <w:jc w:val="center"/>
              <w:rPr>
                <w:iCs/>
              </w:rPr>
            </w:pPr>
          </w:p>
        </w:tc>
        <w:tc>
          <w:tcPr>
            <w:tcW w:w="1212" w:type="dxa"/>
          </w:tcPr>
          <w:p w:rsidR="001F2833" w:rsidRPr="000C6E1A" w:rsidRDefault="001F2833" w:rsidP="00E234F9">
            <w:pPr>
              <w:rPr>
                <w:iCs/>
              </w:rPr>
            </w:pPr>
          </w:p>
        </w:tc>
        <w:tc>
          <w:tcPr>
            <w:tcW w:w="1151" w:type="dxa"/>
          </w:tcPr>
          <w:p w:rsidR="001F2833" w:rsidRPr="000C6E1A" w:rsidRDefault="001F2833" w:rsidP="00E234F9">
            <w:pPr>
              <w:rPr>
                <w:iCs/>
              </w:rPr>
            </w:pPr>
          </w:p>
        </w:tc>
        <w:tc>
          <w:tcPr>
            <w:tcW w:w="1236" w:type="dxa"/>
            <w:shd w:val="clear" w:color="auto" w:fill="auto"/>
          </w:tcPr>
          <w:p w:rsidR="001F2833" w:rsidRPr="000C6E1A" w:rsidRDefault="001F2833" w:rsidP="00E234F9">
            <w:pPr>
              <w:rPr>
                <w:iCs/>
              </w:rPr>
            </w:pPr>
          </w:p>
        </w:tc>
        <w:tc>
          <w:tcPr>
            <w:tcW w:w="2735" w:type="dxa"/>
            <w:shd w:val="clear" w:color="auto" w:fill="D9D9D9" w:themeFill="background1" w:themeFillShade="D9"/>
          </w:tcPr>
          <w:p w:rsidR="001F2833" w:rsidRPr="000C6E1A" w:rsidRDefault="001F2833" w:rsidP="00E234F9">
            <w:pPr>
              <w:rPr>
                <w:iCs/>
              </w:rPr>
            </w:pPr>
          </w:p>
        </w:tc>
      </w:tr>
      <w:tr w:rsidR="005B28B8" w:rsidRPr="00995DE0" w:rsidTr="00A65009">
        <w:tc>
          <w:tcPr>
            <w:tcW w:w="10458" w:type="dxa"/>
            <w:gridSpan w:val="8"/>
            <w:shd w:val="clear" w:color="auto" w:fill="D9D9D9" w:themeFill="background1" w:themeFillShade="D9"/>
          </w:tcPr>
          <w:p w:rsidR="005B28B8" w:rsidRPr="000C6E1A" w:rsidRDefault="005B28B8" w:rsidP="005B28B8">
            <w:pPr>
              <w:rPr>
                <w:iCs/>
              </w:rPr>
            </w:pPr>
            <w:r>
              <w:rPr>
                <w:iCs/>
              </w:rPr>
              <w:t xml:space="preserve">Other provinces (Cannabis education not required at this time. </w:t>
            </w:r>
          </w:p>
        </w:tc>
      </w:tr>
      <w:tr w:rsidR="00AB1128" w:rsidRPr="00995DE0" w:rsidTr="005B28B8">
        <w:tc>
          <w:tcPr>
            <w:tcW w:w="977" w:type="dxa"/>
          </w:tcPr>
          <w:p w:rsidR="00AB1128" w:rsidRPr="00995DE0" w:rsidRDefault="00AB1128" w:rsidP="00E234F9">
            <w:pPr>
              <w:rPr>
                <w:iCs/>
              </w:rPr>
            </w:pPr>
            <w:r>
              <w:rPr>
                <w:iCs/>
              </w:rPr>
              <w:t>NL</w:t>
            </w:r>
          </w:p>
        </w:tc>
        <w:tc>
          <w:tcPr>
            <w:tcW w:w="1079" w:type="dxa"/>
          </w:tcPr>
          <w:p w:rsidR="00AB1128" w:rsidRPr="00995DE0" w:rsidRDefault="00AB1128" w:rsidP="003D7D2E">
            <w:pPr>
              <w:jc w:val="center"/>
              <w:rPr>
                <w:iCs/>
              </w:rPr>
            </w:pPr>
          </w:p>
        </w:tc>
        <w:tc>
          <w:tcPr>
            <w:tcW w:w="1111" w:type="dxa"/>
          </w:tcPr>
          <w:p w:rsidR="00AB1128" w:rsidRPr="00995DE0" w:rsidRDefault="00AB1128" w:rsidP="00E234F9">
            <w:pPr>
              <w:rPr>
                <w:iCs/>
              </w:rPr>
            </w:pPr>
          </w:p>
        </w:tc>
        <w:tc>
          <w:tcPr>
            <w:tcW w:w="957" w:type="dxa"/>
          </w:tcPr>
          <w:p w:rsidR="00AB1128" w:rsidRPr="00995DE0" w:rsidRDefault="00AB1128" w:rsidP="003D7D2E">
            <w:pPr>
              <w:jc w:val="center"/>
              <w:rPr>
                <w:iCs/>
              </w:rPr>
            </w:pPr>
            <w:r>
              <w:rPr>
                <w:i/>
              </w:rPr>
              <w:t>NS</w:t>
            </w:r>
          </w:p>
        </w:tc>
        <w:tc>
          <w:tcPr>
            <w:tcW w:w="1212" w:type="dxa"/>
          </w:tcPr>
          <w:p w:rsidR="00AB1128" w:rsidRPr="000C6E1A" w:rsidRDefault="00AB1128" w:rsidP="00E234F9">
            <w:pPr>
              <w:rPr>
                <w:iCs/>
              </w:rPr>
            </w:pPr>
          </w:p>
        </w:tc>
        <w:tc>
          <w:tcPr>
            <w:tcW w:w="1151" w:type="dxa"/>
          </w:tcPr>
          <w:p w:rsidR="00AB1128" w:rsidRPr="000C6E1A" w:rsidRDefault="00AB1128" w:rsidP="00E234F9">
            <w:pPr>
              <w:rPr>
                <w:iCs/>
              </w:rPr>
            </w:pPr>
            <w:r>
              <w:rPr>
                <w:i/>
              </w:rPr>
              <w:t>NB</w:t>
            </w:r>
          </w:p>
        </w:tc>
        <w:tc>
          <w:tcPr>
            <w:tcW w:w="1236" w:type="dxa"/>
            <w:shd w:val="clear" w:color="auto" w:fill="auto"/>
          </w:tcPr>
          <w:p w:rsidR="00AB1128" w:rsidRPr="000C6E1A" w:rsidRDefault="00AB1128" w:rsidP="00E234F9">
            <w:pPr>
              <w:rPr>
                <w:iCs/>
              </w:rPr>
            </w:pPr>
          </w:p>
        </w:tc>
        <w:tc>
          <w:tcPr>
            <w:tcW w:w="2735" w:type="dxa"/>
            <w:shd w:val="clear" w:color="auto" w:fill="D9D9D9" w:themeFill="background1" w:themeFillShade="D9"/>
          </w:tcPr>
          <w:p w:rsidR="00AB1128" w:rsidRPr="000C6E1A" w:rsidRDefault="00AB1128" w:rsidP="00E234F9">
            <w:pPr>
              <w:rPr>
                <w:iCs/>
              </w:rPr>
            </w:pPr>
          </w:p>
        </w:tc>
      </w:tr>
      <w:tr w:rsidR="00AB1128" w:rsidRPr="00995DE0" w:rsidTr="005B28B8">
        <w:tc>
          <w:tcPr>
            <w:tcW w:w="977" w:type="dxa"/>
          </w:tcPr>
          <w:p w:rsidR="00AB1128" w:rsidRPr="00995DE0" w:rsidRDefault="00AB1128" w:rsidP="00E234F9">
            <w:pPr>
              <w:rPr>
                <w:iCs/>
              </w:rPr>
            </w:pPr>
            <w:r>
              <w:rPr>
                <w:iCs/>
              </w:rPr>
              <w:t>QC</w:t>
            </w:r>
          </w:p>
        </w:tc>
        <w:tc>
          <w:tcPr>
            <w:tcW w:w="1079" w:type="dxa"/>
          </w:tcPr>
          <w:p w:rsidR="00AB1128" w:rsidRPr="00995DE0" w:rsidRDefault="00AB1128" w:rsidP="003D7D2E">
            <w:pPr>
              <w:jc w:val="center"/>
              <w:rPr>
                <w:iCs/>
              </w:rPr>
            </w:pPr>
          </w:p>
        </w:tc>
        <w:tc>
          <w:tcPr>
            <w:tcW w:w="1111" w:type="dxa"/>
          </w:tcPr>
          <w:p w:rsidR="00AB1128" w:rsidRPr="00995DE0" w:rsidRDefault="00AB1128" w:rsidP="00E234F9">
            <w:pPr>
              <w:rPr>
                <w:iCs/>
              </w:rPr>
            </w:pPr>
          </w:p>
        </w:tc>
        <w:tc>
          <w:tcPr>
            <w:tcW w:w="957" w:type="dxa"/>
          </w:tcPr>
          <w:p w:rsidR="00AB1128" w:rsidRPr="00995DE0" w:rsidRDefault="00AB1128" w:rsidP="003D7D2E">
            <w:pPr>
              <w:jc w:val="center"/>
              <w:rPr>
                <w:iCs/>
              </w:rPr>
            </w:pPr>
            <w:r>
              <w:rPr>
                <w:iCs/>
              </w:rPr>
              <w:t>SK</w:t>
            </w:r>
          </w:p>
        </w:tc>
        <w:tc>
          <w:tcPr>
            <w:tcW w:w="1212" w:type="dxa"/>
          </w:tcPr>
          <w:p w:rsidR="00AB1128" w:rsidRPr="000C6E1A" w:rsidRDefault="00AB1128" w:rsidP="00E234F9">
            <w:pPr>
              <w:rPr>
                <w:iCs/>
              </w:rPr>
            </w:pPr>
          </w:p>
        </w:tc>
        <w:tc>
          <w:tcPr>
            <w:tcW w:w="1151" w:type="dxa"/>
          </w:tcPr>
          <w:p w:rsidR="00AB1128" w:rsidRPr="000C6E1A" w:rsidRDefault="00AB1128" w:rsidP="00E234F9">
            <w:pPr>
              <w:rPr>
                <w:iCs/>
              </w:rPr>
            </w:pPr>
            <w:r>
              <w:rPr>
                <w:i/>
              </w:rPr>
              <w:t>AB</w:t>
            </w:r>
          </w:p>
        </w:tc>
        <w:tc>
          <w:tcPr>
            <w:tcW w:w="1236" w:type="dxa"/>
            <w:shd w:val="clear" w:color="auto" w:fill="auto"/>
          </w:tcPr>
          <w:p w:rsidR="00AB1128" w:rsidRPr="000C6E1A" w:rsidRDefault="00AB1128" w:rsidP="00E234F9">
            <w:pPr>
              <w:rPr>
                <w:iCs/>
              </w:rPr>
            </w:pPr>
          </w:p>
        </w:tc>
        <w:tc>
          <w:tcPr>
            <w:tcW w:w="2735" w:type="dxa"/>
            <w:shd w:val="clear" w:color="auto" w:fill="D9D9D9" w:themeFill="background1" w:themeFillShade="D9"/>
          </w:tcPr>
          <w:p w:rsidR="00AB1128" w:rsidRPr="000C6E1A" w:rsidRDefault="00AB1128" w:rsidP="00E234F9">
            <w:pPr>
              <w:rPr>
                <w:iCs/>
              </w:rPr>
            </w:pPr>
          </w:p>
        </w:tc>
      </w:tr>
      <w:tr w:rsidR="00AB1128" w:rsidRPr="00995DE0" w:rsidTr="005B28B8">
        <w:tc>
          <w:tcPr>
            <w:tcW w:w="977" w:type="dxa"/>
          </w:tcPr>
          <w:p w:rsidR="00AB1128" w:rsidRPr="00995DE0" w:rsidRDefault="00AB1128" w:rsidP="00E234F9">
            <w:pPr>
              <w:rPr>
                <w:iCs/>
              </w:rPr>
            </w:pPr>
            <w:r>
              <w:rPr>
                <w:iCs/>
              </w:rPr>
              <w:t>BC</w:t>
            </w:r>
          </w:p>
        </w:tc>
        <w:tc>
          <w:tcPr>
            <w:tcW w:w="1079" w:type="dxa"/>
          </w:tcPr>
          <w:p w:rsidR="00AB1128" w:rsidRPr="00995DE0" w:rsidRDefault="00AB1128" w:rsidP="003D7D2E">
            <w:pPr>
              <w:jc w:val="center"/>
              <w:rPr>
                <w:iCs/>
              </w:rPr>
            </w:pPr>
          </w:p>
        </w:tc>
        <w:tc>
          <w:tcPr>
            <w:tcW w:w="1111" w:type="dxa"/>
          </w:tcPr>
          <w:p w:rsidR="00AB1128" w:rsidRPr="00995DE0" w:rsidRDefault="00AB1128" w:rsidP="00E234F9">
            <w:pPr>
              <w:rPr>
                <w:iCs/>
              </w:rPr>
            </w:pPr>
          </w:p>
        </w:tc>
        <w:tc>
          <w:tcPr>
            <w:tcW w:w="957" w:type="dxa"/>
          </w:tcPr>
          <w:p w:rsidR="00AB1128" w:rsidRPr="00995DE0" w:rsidRDefault="00AB1128" w:rsidP="003D7D2E">
            <w:pPr>
              <w:jc w:val="center"/>
              <w:rPr>
                <w:iCs/>
              </w:rPr>
            </w:pPr>
          </w:p>
        </w:tc>
        <w:tc>
          <w:tcPr>
            <w:tcW w:w="1212" w:type="dxa"/>
          </w:tcPr>
          <w:p w:rsidR="00AB1128" w:rsidRPr="000C6E1A" w:rsidRDefault="00AB1128" w:rsidP="00E234F9">
            <w:pPr>
              <w:rPr>
                <w:iCs/>
              </w:rPr>
            </w:pPr>
          </w:p>
        </w:tc>
        <w:tc>
          <w:tcPr>
            <w:tcW w:w="1151" w:type="dxa"/>
          </w:tcPr>
          <w:p w:rsidR="00AB1128" w:rsidRPr="000C6E1A" w:rsidRDefault="00AB1128" w:rsidP="00E234F9">
            <w:pPr>
              <w:rPr>
                <w:iCs/>
              </w:rPr>
            </w:pPr>
          </w:p>
        </w:tc>
        <w:tc>
          <w:tcPr>
            <w:tcW w:w="1236" w:type="dxa"/>
            <w:shd w:val="clear" w:color="auto" w:fill="auto"/>
          </w:tcPr>
          <w:p w:rsidR="00AB1128" w:rsidRPr="000C6E1A" w:rsidRDefault="00AB1128" w:rsidP="00E234F9">
            <w:pPr>
              <w:rPr>
                <w:iCs/>
              </w:rPr>
            </w:pPr>
          </w:p>
        </w:tc>
        <w:tc>
          <w:tcPr>
            <w:tcW w:w="2735" w:type="dxa"/>
            <w:shd w:val="clear" w:color="auto" w:fill="D9D9D9" w:themeFill="background1" w:themeFillShade="D9"/>
          </w:tcPr>
          <w:p w:rsidR="00AB1128" w:rsidRPr="000C6E1A" w:rsidRDefault="00AB1128" w:rsidP="00E234F9">
            <w:pPr>
              <w:rPr>
                <w:iCs/>
              </w:rPr>
            </w:pPr>
          </w:p>
        </w:tc>
      </w:tr>
      <w:tr w:rsidR="00AB1128" w:rsidRPr="00995DE0" w:rsidTr="005B28B8">
        <w:tc>
          <w:tcPr>
            <w:tcW w:w="4124" w:type="dxa"/>
            <w:gridSpan w:val="4"/>
            <w:shd w:val="clear" w:color="auto" w:fill="D9D9D9" w:themeFill="background1" w:themeFillShade="D9"/>
          </w:tcPr>
          <w:p w:rsidR="00AB1128" w:rsidRPr="00995DE0" w:rsidRDefault="00AB1128" w:rsidP="00E234F9"/>
        </w:tc>
        <w:tc>
          <w:tcPr>
            <w:tcW w:w="1212" w:type="dxa"/>
            <w:shd w:val="clear" w:color="auto" w:fill="D9D9D9" w:themeFill="background1" w:themeFillShade="D9"/>
          </w:tcPr>
          <w:p w:rsidR="00AB1128" w:rsidRPr="000C6E1A" w:rsidRDefault="00AB1128" w:rsidP="00E234F9"/>
        </w:tc>
        <w:tc>
          <w:tcPr>
            <w:tcW w:w="1151" w:type="dxa"/>
            <w:shd w:val="clear" w:color="auto" w:fill="D9D9D9" w:themeFill="background1" w:themeFillShade="D9"/>
          </w:tcPr>
          <w:p w:rsidR="00AB1128" w:rsidRPr="000C6E1A" w:rsidRDefault="00AB1128" w:rsidP="00E234F9"/>
        </w:tc>
        <w:tc>
          <w:tcPr>
            <w:tcW w:w="1236" w:type="dxa"/>
            <w:shd w:val="clear" w:color="auto" w:fill="D9D9D9" w:themeFill="background1" w:themeFillShade="D9"/>
          </w:tcPr>
          <w:p w:rsidR="00AB1128" w:rsidRPr="000C6E1A" w:rsidRDefault="00AB1128" w:rsidP="00E234F9"/>
        </w:tc>
        <w:tc>
          <w:tcPr>
            <w:tcW w:w="2735" w:type="dxa"/>
            <w:shd w:val="clear" w:color="auto" w:fill="D9D9D9" w:themeFill="background1" w:themeFillShade="D9"/>
          </w:tcPr>
          <w:p w:rsidR="00AB1128" w:rsidRPr="000C6E1A" w:rsidRDefault="00AB1128" w:rsidP="00E234F9"/>
        </w:tc>
      </w:tr>
      <w:tr w:rsidR="00AB1128" w:rsidRPr="00995DE0" w:rsidTr="005B28B8">
        <w:tc>
          <w:tcPr>
            <w:tcW w:w="4124" w:type="dxa"/>
            <w:gridSpan w:val="4"/>
            <w:shd w:val="clear" w:color="auto" w:fill="auto"/>
          </w:tcPr>
          <w:p w:rsidR="00AB1128" w:rsidRPr="000C6E1A" w:rsidRDefault="005B28B8" w:rsidP="007545CF">
            <w:pPr>
              <w:pStyle w:val="ListParagraph"/>
              <w:numPr>
                <w:ilvl w:val="1"/>
                <w:numId w:val="14"/>
              </w:numPr>
            </w:pPr>
            <w:r>
              <w:t>S</w:t>
            </w:r>
            <w:r w:rsidR="00AB1128" w:rsidRPr="005B28B8">
              <w:t xml:space="preserve">ummarize </w:t>
            </w:r>
            <w:proofErr w:type="spellStart"/>
            <w:r w:rsidR="00AB1128" w:rsidRPr="005B28B8">
              <w:t>your</w:t>
            </w:r>
            <w:proofErr w:type="spellEnd"/>
            <w:r w:rsidR="00AB1128" w:rsidRPr="005B28B8">
              <w:t xml:space="preserve"> </w:t>
            </w:r>
            <w:r w:rsidR="007545CF">
              <w:t>the</w:t>
            </w:r>
            <w:r w:rsidR="00AB1128" w:rsidRPr="000C6E1A">
              <w:t xml:space="preserve"> four ethical principles related to beneficence, non-maleficence, respect for persons, and accountability/</w:t>
            </w:r>
            <w:r w:rsidR="007545CF">
              <w:t xml:space="preserve">fidelity </w:t>
            </w:r>
            <w:r w:rsidR="00AB1128" w:rsidRPr="000C6E1A">
              <w:t>as they apply to cannabis</w:t>
            </w:r>
            <w:r w:rsidR="00AB1128">
              <w:t>.</w:t>
            </w:r>
          </w:p>
        </w:tc>
        <w:tc>
          <w:tcPr>
            <w:tcW w:w="1212" w:type="dxa"/>
            <w:shd w:val="clear" w:color="auto" w:fill="auto"/>
          </w:tcPr>
          <w:p w:rsidR="00AB1128" w:rsidRPr="000C6E1A" w:rsidRDefault="00AB1128" w:rsidP="00E234F9"/>
        </w:tc>
        <w:tc>
          <w:tcPr>
            <w:tcW w:w="1151" w:type="dxa"/>
            <w:shd w:val="clear" w:color="auto" w:fill="auto"/>
          </w:tcPr>
          <w:p w:rsidR="00AB1128" w:rsidRPr="000C6E1A" w:rsidRDefault="00AB1128" w:rsidP="00E234F9"/>
        </w:tc>
        <w:tc>
          <w:tcPr>
            <w:tcW w:w="1236" w:type="dxa"/>
            <w:shd w:val="clear" w:color="auto" w:fill="EAF1DD" w:themeFill="accent3" w:themeFillTint="33"/>
          </w:tcPr>
          <w:p w:rsidR="00AB1128" w:rsidRPr="000C6E1A" w:rsidRDefault="00AB1128" w:rsidP="00E234F9"/>
        </w:tc>
        <w:tc>
          <w:tcPr>
            <w:tcW w:w="2735" w:type="dxa"/>
            <w:shd w:val="clear" w:color="auto" w:fill="EAF1DD" w:themeFill="accent3" w:themeFillTint="33"/>
          </w:tcPr>
          <w:p w:rsidR="00AB1128" w:rsidRPr="000C6E1A" w:rsidRDefault="00AB1128" w:rsidP="00E234F9"/>
        </w:tc>
      </w:tr>
      <w:tr w:rsidR="00AB1128" w:rsidRPr="00995DE0" w:rsidTr="005B28B8">
        <w:tc>
          <w:tcPr>
            <w:tcW w:w="4124" w:type="dxa"/>
            <w:gridSpan w:val="4"/>
            <w:shd w:val="clear" w:color="auto" w:fill="auto"/>
          </w:tcPr>
          <w:p w:rsidR="00AB1128" w:rsidRPr="00954F83" w:rsidRDefault="00AB1128" w:rsidP="007545CF">
            <w:pPr>
              <w:pStyle w:val="ListParagraph"/>
              <w:numPr>
                <w:ilvl w:val="1"/>
                <w:numId w:val="14"/>
              </w:numPr>
            </w:pPr>
            <w:r w:rsidRPr="007545CF">
              <w:lastRenderedPageBreak/>
              <w:t>Given a case study,</w:t>
            </w:r>
            <w:r>
              <w:t xml:space="preserve"> correctly apply the four ethical principles with rationale.</w:t>
            </w:r>
          </w:p>
        </w:tc>
        <w:tc>
          <w:tcPr>
            <w:tcW w:w="1212" w:type="dxa"/>
            <w:shd w:val="clear" w:color="auto" w:fill="auto"/>
          </w:tcPr>
          <w:p w:rsidR="00AB1128" w:rsidRPr="000C6E1A" w:rsidRDefault="00AB1128" w:rsidP="00E234F9"/>
        </w:tc>
        <w:tc>
          <w:tcPr>
            <w:tcW w:w="1151" w:type="dxa"/>
            <w:shd w:val="clear" w:color="auto" w:fill="auto"/>
          </w:tcPr>
          <w:p w:rsidR="00AB1128" w:rsidRPr="000C6E1A" w:rsidRDefault="00AB1128" w:rsidP="00E234F9"/>
        </w:tc>
        <w:tc>
          <w:tcPr>
            <w:tcW w:w="1236" w:type="dxa"/>
            <w:shd w:val="clear" w:color="auto" w:fill="EAF1DD" w:themeFill="accent3" w:themeFillTint="33"/>
          </w:tcPr>
          <w:p w:rsidR="00AB1128" w:rsidRPr="000C6E1A" w:rsidRDefault="00AB1128" w:rsidP="00E234F9"/>
        </w:tc>
        <w:tc>
          <w:tcPr>
            <w:tcW w:w="2735" w:type="dxa"/>
            <w:shd w:val="clear" w:color="auto" w:fill="EAF1DD" w:themeFill="accent3" w:themeFillTint="33"/>
          </w:tcPr>
          <w:p w:rsidR="00AB1128" w:rsidRPr="000C6E1A" w:rsidRDefault="00AB1128" w:rsidP="00E234F9"/>
        </w:tc>
      </w:tr>
      <w:tr w:rsidR="00AB1128" w:rsidRPr="00995DE0" w:rsidTr="005B28B8">
        <w:tc>
          <w:tcPr>
            <w:tcW w:w="4124" w:type="dxa"/>
            <w:gridSpan w:val="4"/>
            <w:shd w:val="clear" w:color="auto" w:fill="auto"/>
          </w:tcPr>
          <w:p w:rsidR="003237A0" w:rsidRPr="00995DE0" w:rsidRDefault="007545CF" w:rsidP="007545CF">
            <w:pPr>
              <w:pStyle w:val="ListParagraph"/>
              <w:numPr>
                <w:ilvl w:val="1"/>
                <w:numId w:val="14"/>
              </w:numPr>
            </w:pPr>
            <w:r>
              <w:rPr>
                <w:iCs/>
              </w:rPr>
              <w:t xml:space="preserve">Identify the type of situations in which a pharmacy professional should seek guidance because they are </w:t>
            </w:r>
            <w:r w:rsidR="00AB1128" w:rsidRPr="00995DE0">
              <w:rPr>
                <w:iCs/>
              </w:rPr>
              <w:t xml:space="preserve">uncertain about </w:t>
            </w:r>
            <w:r>
              <w:rPr>
                <w:iCs/>
              </w:rPr>
              <w:t xml:space="preserve">their </w:t>
            </w:r>
            <w:r w:rsidR="00AB1128">
              <w:rPr>
                <w:iCs/>
              </w:rPr>
              <w:t xml:space="preserve">scope of practice or </w:t>
            </w:r>
            <w:r w:rsidR="00AB1128" w:rsidRPr="00995DE0">
              <w:rPr>
                <w:iCs/>
              </w:rPr>
              <w:t>own knowledge</w:t>
            </w:r>
            <w:r w:rsidR="00AB1128">
              <w:rPr>
                <w:iCs/>
              </w:rPr>
              <w:t xml:space="preserve">, </w:t>
            </w:r>
            <w:r w:rsidR="00AB1128" w:rsidRPr="00995DE0">
              <w:rPr>
                <w:iCs/>
              </w:rPr>
              <w:t>skill, abilities</w:t>
            </w:r>
            <w:r w:rsidR="00AB1128">
              <w:rPr>
                <w:iCs/>
              </w:rPr>
              <w:t xml:space="preserve"> to</w:t>
            </w:r>
            <w:r w:rsidR="00AB1128" w:rsidRPr="00995DE0">
              <w:rPr>
                <w:iCs/>
              </w:rPr>
              <w:t xml:space="preserve"> providing patient care regarding cannabis/cannabinoids</w:t>
            </w:r>
            <w:r w:rsidR="00AB1128">
              <w:rPr>
                <w:iCs/>
              </w:rPr>
              <w:t>.</w:t>
            </w:r>
          </w:p>
        </w:tc>
        <w:tc>
          <w:tcPr>
            <w:tcW w:w="1212" w:type="dxa"/>
            <w:shd w:val="clear" w:color="auto" w:fill="auto"/>
          </w:tcPr>
          <w:p w:rsidR="00AB1128" w:rsidRPr="000C6E1A" w:rsidRDefault="00AB1128" w:rsidP="00E234F9"/>
        </w:tc>
        <w:tc>
          <w:tcPr>
            <w:tcW w:w="1151" w:type="dxa"/>
            <w:shd w:val="clear" w:color="auto" w:fill="auto"/>
          </w:tcPr>
          <w:p w:rsidR="00AB1128" w:rsidRPr="000C6E1A" w:rsidRDefault="00AB1128" w:rsidP="00E234F9"/>
        </w:tc>
        <w:tc>
          <w:tcPr>
            <w:tcW w:w="1236" w:type="dxa"/>
            <w:shd w:val="clear" w:color="auto" w:fill="EAF1DD" w:themeFill="accent3" w:themeFillTint="33"/>
          </w:tcPr>
          <w:p w:rsidR="00AB1128" w:rsidRPr="000C6E1A" w:rsidRDefault="00AB1128" w:rsidP="00E234F9"/>
        </w:tc>
        <w:tc>
          <w:tcPr>
            <w:tcW w:w="2735" w:type="dxa"/>
            <w:shd w:val="clear" w:color="auto" w:fill="EAF1DD" w:themeFill="accent3" w:themeFillTint="33"/>
          </w:tcPr>
          <w:p w:rsidR="00AB1128" w:rsidRPr="000C6E1A" w:rsidRDefault="00AB1128" w:rsidP="00E234F9"/>
        </w:tc>
      </w:tr>
      <w:tr w:rsidR="00F12B78" w:rsidRPr="00995DE0" w:rsidTr="005B28B8">
        <w:tc>
          <w:tcPr>
            <w:tcW w:w="4124" w:type="dxa"/>
            <w:gridSpan w:val="4"/>
            <w:shd w:val="clear" w:color="auto" w:fill="auto"/>
          </w:tcPr>
          <w:p w:rsidR="00F12B78" w:rsidRDefault="00F12B78" w:rsidP="00F12B78">
            <w:r>
              <w:t xml:space="preserve">Other Learning Objective(s) </w:t>
            </w:r>
          </w:p>
          <w:p w:rsidR="00F12B78" w:rsidRPr="00F12B78" w:rsidRDefault="00F12B78" w:rsidP="00F12B78">
            <w:pPr>
              <w:rPr>
                <w:iCs/>
              </w:rPr>
            </w:pPr>
            <w:r>
              <w:t>[Note topic of objective and identify location]</w:t>
            </w:r>
          </w:p>
          <w:p w:rsidR="00F12B78" w:rsidRPr="00F12B78" w:rsidRDefault="00F12B78" w:rsidP="00F12B78">
            <w:pPr>
              <w:rPr>
                <w:iCs/>
              </w:rPr>
            </w:pPr>
          </w:p>
        </w:tc>
        <w:tc>
          <w:tcPr>
            <w:tcW w:w="1212" w:type="dxa"/>
            <w:shd w:val="clear" w:color="auto" w:fill="auto"/>
          </w:tcPr>
          <w:p w:rsidR="00F12B78" w:rsidRPr="000C6E1A" w:rsidRDefault="00F12B78" w:rsidP="00E234F9"/>
        </w:tc>
        <w:tc>
          <w:tcPr>
            <w:tcW w:w="1151" w:type="dxa"/>
            <w:shd w:val="clear" w:color="auto" w:fill="auto"/>
          </w:tcPr>
          <w:p w:rsidR="00F12B78" w:rsidRPr="000C6E1A" w:rsidRDefault="00F12B78" w:rsidP="00E234F9"/>
        </w:tc>
        <w:tc>
          <w:tcPr>
            <w:tcW w:w="1236" w:type="dxa"/>
            <w:shd w:val="clear" w:color="auto" w:fill="EAF1DD" w:themeFill="accent3" w:themeFillTint="33"/>
          </w:tcPr>
          <w:p w:rsidR="00F12B78" w:rsidRPr="000C6E1A" w:rsidRDefault="00F12B78" w:rsidP="00E234F9"/>
        </w:tc>
        <w:tc>
          <w:tcPr>
            <w:tcW w:w="2735" w:type="dxa"/>
            <w:shd w:val="clear" w:color="auto" w:fill="EAF1DD" w:themeFill="accent3" w:themeFillTint="33"/>
          </w:tcPr>
          <w:p w:rsidR="00F12B78" w:rsidRPr="000C6E1A" w:rsidRDefault="00F12B78" w:rsidP="00E234F9"/>
        </w:tc>
      </w:tr>
    </w:tbl>
    <w:p w:rsidR="00466D04" w:rsidRPr="00C9482C" w:rsidRDefault="00466D04" w:rsidP="00466D04"/>
    <w:tbl>
      <w:tblPr>
        <w:tblStyle w:val="TableGrid"/>
        <w:tblW w:w="0" w:type="auto"/>
        <w:tblLook w:val="04A0" w:firstRow="1" w:lastRow="0" w:firstColumn="1" w:lastColumn="0" w:noHBand="0" w:noVBand="1"/>
      </w:tblPr>
      <w:tblGrid>
        <w:gridCol w:w="1961"/>
        <w:gridCol w:w="1200"/>
        <w:gridCol w:w="7279"/>
      </w:tblGrid>
      <w:tr w:rsidR="00466D04" w:rsidRPr="00C9482C" w:rsidTr="00225A9B">
        <w:trPr>
          <w:tblHeader/>
        </w:trPr>
        <w:tc>
          <w:tcPr>
            <w:tcW w:w="3258" w:type="dxa"/>
            <w:gridSpan w:val="2"/>
            <w:shd w:val="clear" w:color="auto" w:fill="C2D69B" w:themeFill="accent3" w:themeFillTint="99"/>
          </w:tcPr>
          <w:p w:rsidR="00466D04" w:rsidRPr="00C9482C" w:rsidRDefault="00466D04" w:rsidP="00225A9B">
            <w:pPr>
              <w:rPr>
                <w:b/>
              </w:rPr>
            </w:pPr>
            <w:r w:rsidRPr="00C9482C">
              <w:rPr>
                <w:b/>
              </w:rPr>
              <w:t xml:space="preserve">The competency is: </w:t>
            </w:r>
          </w:p>
        </w:tc>
        <w:tc>
          <w:tcPr>
            <w:tcW w:w="7650" w:type="dxa"/>
            <w:shd w:val="clear" w:color="auto" w:fill="C2D69B" w:themeFill="accent3" w:themeFillTint="99"/>
          </w:tcPr>
          <w:p w:rsidR="00466D04" w:rsidRPr="00C9482C" w:rsidRDefault="00466D04" w:rsidP="00225A9B">
            <w:pPr>
              <w:rPr>
                <w:b/>
              </w:rPr>
            </w:pPr>
            <w:r w:rsidRPr="00C9482C">
              <w:rPr>
                <w:b/>
              </w:rPr>
              <w:t>Reviewer Comments</w:t>
            </w:r>
          </w:p>
        </w:tc>
      </w:tr>
      <w:tr w:rsidR="00466D04" w:rsidRPr="00C9482C" w:rsidTr="00225A9B">
        <w:tc>
          <w:tcPr>
            <w:tcW w:w="1998" w:type="dxa"/>
          </w:tcPr>
          <w:p w:rsidR="00466D04" w:rsidRPr="00C9482C" w:rsidRDefault="00466D04" w:rsidP="00225A9B">
            <w:r w:rsidRPr="00C9482C">
              <w:t>Fully met</w:t>
            </w:r>
          </w:p>
        </w:tc>
        <w:tc>
          <w:tcPr>
            <w:tcW w:w="1260" w:type="dxa"/>
          </w:tcPr>
          <w:p w:rsidR="00466D04" w:rsidRPr="00C9482C" w:rsidRDefault="00466D04" w:rsidP="00225A9B"/>
        </w:tc>
        <w:tc>
          <w:tcPr>
            <w:tcW w:w="7650" w:type="dxa"/>
            <w:vMerge w:val="restart"/>
          </w:tcPr>
          <w:p w:rsidR="00466D04" w:rsidRPr="00C9482C" w:rsidRDefault="00466D04" w:rsidP="00225A9B"/>
        </w:tc>
      </w:tr>
      <w:tr w:rsidR="00466D04" w:rsidRPr="00C9482C" w:rsidTr="00225A9B">
        <w:tc>
          <w:tcPr>
            <w:tcW w:w="1998" w:type="dxa"/>
          </w:tcPr>
          <w:p w:rsidR="00466D04" w:rsidRPr="00C9482C" w:rsidRDefault="00466D04" w:rsidP="00225A9B">
            <w:r w:rsidRPr="00C9482C">
              <w:t>Substantially met</w:t>
            </w:r>
          </w:p>
        </w:tc>
        <w:tc>
          <w:tcPr>
            <w:tcW w:w="1260" w:type="dxa"/>
          </w:tcPr>
          <w:p w:rsidR="00466D04" w:rsidRPr="00C9482C" w:rsidRDefault="00466D04" w:rsidP="00225A9B"/>
        </w:tc>
        <w:tc>
          <w:tcPr>
            <w:tcW w:w="7650" w:type="dxa"/>
            <w:vMerge/>
          </w:tcPr>
          <w:p w:rsidR="00466D04" w:rsidRPr="00C9482C" w:rsidRDefault="00466D04" w:rsidP="00225A9B"/>
        </w:tc>
      </w:tr>
      <w:tr w:rsidR="00466D04" w:rsidRPr="00C9482C" w:rsidTr="00225A9B">
        <w:tc>
          <w:tcPr>
            <w:tcW w:w="1998" w:type="dxa"/>
          </w:tcPr>
          <w:p w:rsidR="00466D04" w:rsidRPr="00C9482C" w:rsidRDefault="00466D04" w:rsidP="00225A9B">
            <w:r w:rsidRPr="00C9482C">
              <w:t>Partially met</w:t>
            </w:r>
          </w:p>
        </w:tc>
        <w:tc>
          <w:tcPr>
            <w:tcW w:w="1260" w:type="dxa"/>
          </w:tcPr>
          <w:p w:rsidR="00466D04" w:rsidRPr="00C9482C" w:rsidRDefault="00466D04" w:rsidP="00225A9B"/>
        </w:tc>
        <w:tc>
          <w:tcPr>
            <w:tcW w:w="7650" w:type="dxa"/>
            <w:vMerge/>
          </w:tcPr>
          <w:p w:rsidR="00466D04" w:rsidRPr="00C9482C" w:rsidRDefault="00466D04" w:rsidP="00225A9B"/>
        </w:tc>
      </w:tr>
      <w:tr w:rsidR="00466D04" w:rsidRPr="00C9482C" w:rsidTr="00225A9B">
        <w:tc>
          <w:tcPr>
            <w:tcW w:w="1998" w:type="dxa"/>
          </w:tcPr>
          <w:p w:rsidR="00466D04" w:rsidRPr="00C9482C" w:rsidRDefault="00466D04" w:rsidP="00225A9B">
            <w:r w:rsidRPr="00C9482C">
              <w:t>Not met</w:t>
            </w:r>
          </w:p>
        </w:tc>
        <w:tc>
          <w:tcPr>
            <w:tcW w:w="1260" w:type="dxa"/>
          </w:tcPr>
          <w:p w:rsidR="00466D04" w:rsidRPr="00C9482C" w:rsidRDefault="00466D04" w:rsidP="00225A9B"/>
        </w:tc>
        <w:tc>
          <w:tcPr>
            <w:tcW w:w="7650" w:type="dxa"/>
            <w:vMerge/>
          </w:tcPr>
          <w:p w:rsidR="00466D04" w:rsidRPr="00C9482C" w:rsidRDefault="00466D04" w:rsidP="00225A9B"/>
        </w:tc>
      </w:tr>
    </w:tbl>
    <w:p w:rsidR="00466D04" w:rsidRPr="00C9482C" w:rsidRDefault="00466D04" w:rsidP="00466D04"/>
    <w:p w:rsidR="002A2FC9" w:rsidRDefault="002A2FC9">
      <w:pPr>
        <w:spacing w:after="200" w:line="276" w:lineRule="auto"/>
      </w:pPr>
      <w:r>
        <w:br w:type="page"/>
      </w:r>
    </w:p>
    <w:p w:rsidR="00E87B05" w:rsidRDefault="00E87B05"/>
    <w:p w:rsidR="00E87B05" w:rsidRPr="00E87B05" w:rsidRDefault="00E87B05" w:rsidP="00E87B05">
      <w:pPr>
        <w:pStyle w:val="ListParagraph"/>
        <w:numPr>
          <w:ilvl w:val="0"/>
          <w:numId w:val="14"/>
        </w:numPr>
        <w:rPr>
          <w:b/>
        </w:rPr>
      </w:pPr>
      <w:r w:rsidRPr="00E87B05">
        <w:rPr>
          <w:b/>
        </w:rPr>
        <w:t>Patient Care</w:t>
      </w:r>
    </w:p>
    <w:p w:rsidR="00E87B05" w:rsidRDefault="00E87B05" w:rsidP="00225A9B">
      <w:pPr>
        <w:rPr>
          <w:i/>
          <w:iCs/>
        </w:rPr>
      </w:pPr>
    </w:p>
    <w:p w:rsidR="00E87B05" w:rsidRPr="002B734B" w:rsidRDefault="00E87B05" w:rsidP="00E87B05">
      <w:pPr>
        <w:ind w:left="2160" w:hanging="2160"/>
        <w:rPr>
          <w:b/>
          <w:i/>
          <w:iCs/>
        </w:rPr>
      </w:pPr>
      <w:r w:rsidRPr="00E87B05">
        <w:rPr>
          <w:b/>
          <w:iCs/>
        </w:rPr>
        <w:t>NAPRA Competency</w:t>
      </w:r>
      <w:r>
        <w:rPr>
          <w:i/>
          <w:iCs/>
        </w:rPr>
        <w:t>:</w:t>
      </w:r>
      <w:r>
        <w:rPr>
          <w:i/>
          <w:iCs/>
        </w:rPr>
        <w:tab/>
      </w:r>
      <w:r w:rsidRPr="002B734B">
        <w:rPr>
          <w:b/>
          <w:i/>
          <w:iCs/>
        </w:rPr>
        <w:t>Pharmacists, in partnership with the patient and in collaboration with other health professionals, meet (or participate in meeting) the patient’s health and drug-related needs to achieve the patient’s health goals.</w:t>
      </w:r>
    </w:p>
    <w:p w:rsidR="00E87B05" w:rsidRDefault="00E87B05"/>
    <w:p w:rsidR="00AE7977" w:rsidRPr="00AE7977" w:rsidRDefault="00AE7977" w:rsidP="00AE7977">
      <w:pPr>
        <w:rPr>
          <w:i/>
        </w:rPr>
      </w:pPr>
      <w:r w:rsidRPr="00AE7977">
        <w:rPr>
          <w:i/>
        </w:rPr>
        <w:t>Develop professional relationship with patient</w:t>
      </w:r>
    </w:p>
    <w:p w:rsidR="00AE7977" w:rsidRPr="00AE7977" w:rsidRDefault="00AE7977" w:rsidP="00AE7977">
      <w:pPr>
        <w:numPr>
          <w:ilvl w:val="0"/>
          <w:numId w:val="1"/>
        </w:numPr>
        <w:rPr>
          <w:iCs/>
        </w:rPr>
      </w:pPr>
      <w:r w:rsidRPr="00AE7977">
        <w:rPr>
          <w:iCs/>
        </w:rPr>
        <w:t>Use effective communication and interviewing skills to encourage/support patient in sharing information on their cannabis use</w:t>
      </w:r>
    </w:p>
    <w:p w:rsidR="00AE7977" w:rsidRPr="00AE7977" w:rsidRDefault="00AE7977" w:rsidP="00AE7977">
      <w:pPr>
        <w:numPr>
          <w:ilvl w:val="0"/>
          <w:numId w:val="1"/>
        </w:numPr>
        <w:rPr>
          <w:iCs/>
        </w:rPr>
      </w:pPr>
      <w:r w:rsidRPr="00AE7977">
        <w:rPr>
          <w:iCs/>
        </w:rPr>
        <w:t>Consider and acknowledge the patient's needs, values, beliefs, experiences, and health goals as it relates to cannabis use</w:t>
      </w:r>
    </w:p>
    <w:p w:rsidR="00AE7977" w:rsidRPr="00AE7977" w:rsidRDefault="00AE7977" w:rsidP="00AE7977">
      <w:pPr>
        <w:rPr>
          <w:i/>
        </w:rPr>
      </w:pPr>
    </w:p>
    <w:p w:rsidR="00AE7977" w:rsidRPr="00AE7977" w:rsidRDefault="00AE7977" w:rsidP="00AE7977">
      <w:pPr>
        <w:rPr>
          <w:i/>
        </w:rPr>
      </w:pPr>
      <w:r w:rsidRPr="00AE7977">
        <w:rPr>
          <w:i/>
        </w:rPr>
        <w:t>Obtain information about the patient including health status and concerns</w:t>
      </w:r>
    </w:p>
    <w:p w:rsidR="00AE7977" w:rsidRPr="00AE7977" w:rsidRDefault="00AE7977" w:rsidP="00AE7977">
      <w:pPr>
        <w:numPr>
          <w:ilvl w:val="0"/>
          <w:numId w:val="1"/>
        </w:numPr>
        <w:rPr>
          <w:iCs/>
        </w:rPr>
      </w:pPr>
      <w:r w:rsidRPr="00AE7977">
        <w:rPr>
          <w:iCs/>
        </w:rPr>
        <w:t xml:space="preserve">When relevant, gather information regarding cannabis use and experience when assessing and managing overall therapy for patients.  (For example, when a patient is on or initiates psychiatric, chronic respiratory or cardiovascular medications, is pregnant or lactating or is taking any other psychoactive substance.) </w:t>
      </w:r>
    </w:p>
    <w:p w:rsidR="00AE7977" w:rsidRPr="00AE7977" w:rsidRDefault="00AE7977" w:rsidP="00AE7977"/>
    <w:p w:rsidR="00AE7977" w:rsidRPr="00AE7977" w:rsidRDefault="00AE7977" w:rsidP="00AE7977">
      <w:pPr>
        <w:rPr>
          <w:i/>
        </w:rPr>
      </w:pPr>
      <w:r w:rsidRPr="00AE7977">
        <w:rPr>
          <w:i/>
        </w:rPr>
        <w:t>Assess the patient’s health status and concerns</w:t>
      </w:r>
    </w:p>
    <w:p w:rsidR="00AE7977" w:rsidRPr="00AE7977" w:rsidRDefault="00AE7977" w:rsidP="00AE7977">
      <w:pPr>
        <w:numPr>
          <w:ilvl w:val="0"/>
          <w:numId w:val="1"/>
        </w:numPr>
        <w:rPr>
          <w:iCs/>
        </w:rPr>
      </w:pPr>
      <w:r w:rsidRPr="00AE7977">
        <w:rPr>
          <w:iCs/>
        </w:rPr>
        <w:t>Assess individuals' potential risks or benefits of cannabis use</w:t>
      </w:r>
    </w:p>
    <w:p w:rsidR="00AE7977" w:rsidRPr="00AE7977" w:rsidRDefault="00AE7977" w:rsidP="00AE7977">
      <w:pPr>
        <w:numPr>
          <w:ilvl w:val="0"/>
          <w:numId w:val="1"/>
        </w:numPr>
        <w:rPr>
          <w:iCs/>
        </w:rPr>
      </w:pPr>
      <w:r w:rsidRPr="00AE7977">
        <w:rPr>
          <w:iCs/>
        </w:rPr>
        <w:t>Screen for cannabis use disorder and problematic cannabis use</w:t>
      </w:r>
    </w:p>
    <w:p w:rsidR="00AE7977" w:rsidRPr="00AE7977" w:rsidRDefault="00AE7977" w:rsidP="00AE7977">
      <w:pPr>
        <w:rPr>
          <w:i/>
        </w:rPr>
      </w:pPr>
    </w:p>
    <w:p w:rsidR="00AE7977" w:rsidRPr="00AE7977" w:rsidRDefault="00AE7977" w:rsidP="00AE7977">
      <w:pPr>
        <w:rPr>
          <w:i/>
        </w:rPr>
      </w:pPr>
      <w:r w:rsidRPr="00AE7977">
        <w:rPr>
          <w:i/>
        </w:rPr>
        <w:t xml:space="preserve">Determine the patient’s actual and potential drug therapy problems (DTPs). </w:t>
      </w:r>
    </w:p>
    <w:p w:rsidR="00AE7977" w:rsidRPr="00AE7977" w:rsidRDefault="00AE7977" w:rsidP="00AE7977">
      <w:pPr>
        <w:numPr>
          <w:ilvl w:val="0"/>
          <w:numId w:val="1"/>
        </w:numPr>
        <w:rPr>
          <w:iCs/>
        </w:rPr>
      </w:pPr>
      <w:r w:rsidRPr="00AE7977">
        <w:rPr>
          <w:iCs/>
        </w:rPr>
        <w:t xml:space="preserve">Determine the patient’s actual and potential drug therapy problems involving cannabis.  </w:t>
      </w:r>
    </w:p>
    <w:p w:rsidR="00AE7977" w:rsidRPr="00AE7977" w:rsidRDefault="00AE7977" w:rsidP="00AE7977">
      <w:pPr>
        <w:numPr>
          <w:ilvl w:val="0"/>
          <w:numId w:val="1"/>
        </w:numPr>
        <w:rPr>
          <w:iCs/>
        </w:rPr>
      </w:pPr>
      <w:r w:rsidRPr="00AE7977">
        <w:rPr>
          <w:iCs/>
        </w:rPr>
        <w:t>Identify DTPs or issues involving the patient's cannabis use and their medical conditions, other medications, and other patient parameters that could affect optimal health outcomes</w:t>
      </w:r>
    </w:p>
    <w:p w:rsidR="00AE7977" w:rsidRPr="00AE7977" w:rsidRDefault="00AE7977" w:rsidP="00AE7977">
      <w:pPr>
        <w:rPr>
          <w:iCs/>
        </w:rPr>
      </w:pPr>
    </w:p>
    <w:p w:rsidR="00AE7977" w:rsidRPr="00AE7977" w:rsidRDefault="00AE7977" w:rsidP="00AE7977">
      <w:pPr>
        <w:rPr>
          <w:i/>
        </w:rPr>
      </w:pPr>
      <w:r w:rsidRPr="00AE7977">
        <w:rPr>
          <w:i/>
        </w:rPr>
        <w:t>Develop the patient’s care plan, in partnership with the patient and in collaboration with other health professionals.</w:t>
      </w:r>
    </w:p>
    <w:p w:rsidR="00AE7977" w:rsidRPr="00AE7977" w:rsidRDefault="00AE7977" w:rsidP="00AE7977">
      <w:pPr>
        <w:rPr>
          <w:i/>
        </w:rPr>
      </w:pPr>
    </w:p>
    <w:p w:rsidR="00AE7977" w:rsidRPr="00AE7977" w:rsidRDefault="00AE7977" w:rsidP="00AE7977">
      <w:pPr>
        <w:rPr>
          <w:i/>
        </w:rPr>
      </w:pPr>
      <w:r w:rsidRPr="00AE7977">
        <w:rPr>
          <w:i/>
        </w:rPr>
        <w:t>Implement the patient’s care plan.</w:t>
      </w:r>
    </w:p>
    <w:p w:rsidR="00AE7977" w:rsidRPr="00AE7977" w:rsidRDefault="00AE7977" w:rsidP="00AE7977">
      <w:pPr>
        <w:rPr>
          <w:i/>
        </w:rPr>
      </w:pPr>
    </w:p>
    <w:p w:rsidR="00AE7977" w:rsidRPr="00AE7977" w:rsidRDefault="00AE7977" w:rsidP="00AE7977">
      <w:pPr>
        <w:rPr>
          <w:i/>
        </w:rPr>
      </w:pPr>
      <w:r w:rsidRPr="00AE7977">
        <w:rPr>
          <w:i/>
        </w:rPr>
        <w:t>Monitor the patient’s progress and assess therapeutic outcomes.</w:t>
      </w:r>
    </w:p>
    <w:p w:rsidR="00AE7977" w:rsidRDefault="00AE7977"/>
    <w:p w:rsidR="00F12B78" w:rsidRDefault="00F12B78"/>
    <w:tbl>
      <w:tblPr>
        <w:tblStyle w:val="TableGrid"/>
        <w:tblW w:w="10458" w:type="dxa"/>
        <w:tblLook w:val="04A0" w:firstRow="1" w:lastRow="0" w:firstColumn="1" w:lastColumn="0" w:noHBand="0" w:noVBand="1"/>
      </w:tblPr>
      <w:tblGrid>
        <w:gridCol w:w="3957"/>
        <w:gridCol w:w="1212"/>
        <w:gridCol w:w="1168"/>
        <w:gridCol w:w="1258"/>
        <w:gridCol w:w="2863"/>
      </w:tblGrid>
      <w:tr w:rsidR="00437D2A" w:rsidRPr="00995DE0" w:rsidTr="00437D2A">
        <w:trPr>
          <w:tblHeader/>
        </w:trPr>
        <w:tc>
          <w:tcPr>
            <w:tcW w:w="10458" w:type="dxa"/>
            <w:gridSpan w:val="5"/>
            <w:shd w:val="clear" w:color="auto" w:fill="92D050"/>
          </w:tcPr>
          <w:p w:rsidR="00437D2A" w:rsidRPr="006A0AFC" w:rsidRDefault="00D027DD" w:rsidP="00437D2A">
            <w:pPr>
              <w:spacing w:before="60" w:after="60"/>
              <w:jc w:val="center"/>
              <w:rPr>
                <w:b/>
              </w:rPr>
            </w:pPr>
            <w:r>
              <w:rPr>
                <w:b/>
              </w:rPr>
              <w:t xml:space="preserve">Competency Area: </w:t>
            </w:r>
            <w:r w:rsidR="00437D2A">
              <w:rPr>
                <w:b/>
              </w:rPr>
              <w:t>Patient Care</w:t>
            </w:r>
          </w:p>
        </w:tc>
      </w:tr>
      <w:tr w:rsidR="00CB7849" w:rsidRPr="00995DE0" w:rsidTr="00B030F9">
        <w:trPr>
          <w:tblHeader/>
        </w:trPr>
        <w:tc>
          <w:tcPr>
            <w:tcW w:w="3957" w:type="dxa"/>
            <w:vMerge w:val="restart"/>
            <w:shd w:val="clear" w:color="auto" w:fill="C2D69B" w:themeFill="accent3" w:themeFillTint="99"/>
            <w:vAlign w:val="center"/>
          </w:tcPr>
          <w:p w:rsidR="00CB7849" w:rsidRPr="00CB7849" w:rsidRDefault="00AC50B1" w:rsidP="00CB7849">
            <w:pPr>
              <w:jc w:val="center"/>
              <w:rPr>
                <w:b/>
              </w:rPr>
            </w:pPr>
            <w:r>
              <w:rPr>
                <w:b/>
              </w:rPr>
              <w:t>Type of Content to be included in Learning Objective to meet Competency</w:t>
            </w:r>
          </w:p>
        </w:tc>
        <w:tc>
          <w:tcPr>
            <w:tcW w:w="2380" w:type="dxa"/>
            <w:gridSpan w:val="2"/>
            <w:shd w:val="clear" w:color="auto" w:fill="C2D69B" w:themeFill="accent3" w:themeFillTint="99"/>
            <w:vAlign w:val="center"/>
          </w:tcPr>
          <w:p w:rsidR="00CB7849" w:rsidRPr="00995DE0" w:rsidRDefault="00CB7849" w:rsidP="00AB1128">
            <w:pPr>
              <w:spacing w:before="40" w:after="40"/>
              <w:jc w:val="center"/>
            </w:pPr>
            <w:r>
              <w:rPr>
                <w:b/>
              </w:rPr>
              <w:t>Program Location</w:t>
            </w:r>
          </w:p>
        </w:tc>
        <w:tc>
          <w:tcPr>
            <w:tcW w:w="4121" w:type="dxa"/>
            <w:gridSpan w:val="2"/>
            <w:shd w:val="clear" w:color="auto" w:fill="C2D69B" w:themeFill="accent3" w:themeFillTint="99"/>
            <w:vAlign w:val="center"/>
          </w:tcPr>
          <w:p w:rsidR="00CB7849" w:rsidRPr="00995DE0" w:rsidRDefault="00CB7849" w:rsidP="00AB1128">
            <w:pPr>
              <w:spacing w:before="40" w:after="40"/>
              <w:jc w:val="center"/>
            </w:pPr>
            <w:r w:rsidRPr="006A0AFC">
              <w:rPr>
                <w:b/>
              </w:rPr>
              <w:t>Reviewer</w:t>
            </w:r>
            <w:r>
              <w:rPr>
                <w:b/>
              </w:rPr>
              <w:t xml:space="preserve"> </w:t>
            </w:r>
            <w:r w:rsidRPr="006A0AFC">
              <w:rPr>
                <w:b/>
              </w:rPr>
              <w:t>Assessment</w:t>
            </w:r>
          </w:p>
        </w:tc>
      </w:tr>
      <w:tr w:rsidR="00CB7849" w:rsidRPr="00995DE0" w:rsidTr="008B247B">
        <w:trPr>
          <w:tblHeader/>
        </w:trPr>
        <w:tc>
          <w:tcPr>
            <w:tcW w:w="3957" w:type="dxa"/>
            <w:vMerge/>
            <w:shd w:val="clear" w:color="auto" w:fill="C2D69B" w:themeFill="accent3" w:themeFillTint="99"/>
            <w:vAlign w:val="center"/>
          </w:tcPr>
          <w:p w:rsidR="00CB7849" w:rsidRPr="00995DE0" w:rsidRDefault="00CB7849" w:rsidP="00E87B05">
            <w:pPr>
              <w:jc w:val="center"/>
            </w:pPr>
          </w:p>
        </w:tc>
        <w:tc>
          <w:tcPr>
            <w:tcW w:w="1212" w:type="dxa"/>
            <w:shd w:val="clear" w:color="auto" w:fill="C2D69B" w:themeFill="accent3" w:themeFillTint="99"/>
            <w:vAlign w:val="center"/>
          </w:tcPr>
          <w:p w:rsidR="00CB7849" w:rsidRPr="00995DE0" w:rsidRDefault="00CB7849" w:rsidP="00E87B05">
            <w:pPr>
              <w:jc w:val="center"/>
            </w:pPr>
            <w:r>
              <w:rPr>
                <w:b/>
              </w:rPr>
              <w:t xml:space="preserve">Module &amp; </w:t>
            </w:r>
            <w:proofErr w:type="spellStart"/>
            <w:r>
              <w:rPr>
                <w:b/>
              </w:rPr>
              <w:t>LrngObject</w:t>
            </w:r>
            <w:proofErr w:type="spellEnd"/>
          </w:p>
        </w:tc>
        <w:tc>
          <w:tcPr>
            <w:tcW w:w="1168" w:type="dxa"/>
            <w:shd w:val="clear" w:color="auto" w:fill="C2D69B" w:themeFill="accent3" w:themeFillTint="99"/>
            <w:vAlign w:val="center"/>
          </w:tcPr>
          <w:p w:rsidR="00CB7849" w:rsidRPr="00995DE0" w:rsidRDefault="00CB7849" w:rsidP="00E87B05">
            <w:pPr>
              <w:jc w:val="center"/>
            </w:pPr>
            <w:r>
              <w:rPr>
                <w:b/>
              </w:rPr>
              <w:t>Related Content</w:t>
            </w:r>
          </w:p>
        </w:tc>
        <w:tc>
          <w:tcPr>
            <w:tcW w:w="1258" w:type="dxa"/>
            <w:shd w:val="clear" w:color="auto" w:fill="C2D69B" w:themeFill="accent3" w:themeFillTint="99"/>
            <w:vAlign w:val="center"/>
          </w:tcPr>
          <w:p w:rsidR="00CB7849" w:rsidRPr="00995DE0" w:rsidRDefault="00CB7849" w:rsidP="00E87B05">
            <w:pPr>
              <w:jc w:val="center"/>
            </w:pPr>
            <w:r w:rsidRPr="006A0AFC">
              <w:rPr>
                <w:b/>
              </w:rPr>
              <w:t>Yes/No/ Partial</w:t>
            </w:r>
          </w:p>
        </w:tc>
        <w:tc>
          <w:tcPr>
            <w:tcW w:w="2863" w:type="dxa"/>
            <w:shd w:val="clear" w:color="auto" w:fill="C2D69B" w:themeFill="accent3" w:themeFillTint="99"/>
            <w:vAlign w:val="center"/>
          </w:tcPr>
          <w:p w:rsidR="00CB7849" w:rsidRPr="00995DE0" w:rsidRDefault="00CB7849" w:rsidP="00E87B05">
            <w:pPr>
              <w:jc w:val="center"/>
            </w:pPr>
            <w:r w:rsidRPr="006A0AFC">
              <w:rPr>
                <w:b/>
              </w:rPr>
              <w:t>Reviewer Comments</w:t>
            </w:r>
          </w:p>
        </w:tc>
      </w:tr>
      <w:tr w:rsidR="00E87B05" w:rsidRPr="00995DE0" w:rsidTr="00F12B78">
        <w:tc>
          <w:tcPr>
            <w:tcW w:w="3957" w:type="dxa"/>
          </w:tcPr>
          <w:p w:rsidR="00E87B05" w:rsidRPr="009D27CC" w:rsidRDefault="009D27CC" w:rsidP="001D3636">
            <w:pPr>
              <w:pStyle w:val="ListParagraph"/>
              <w:numPr>
                <w:ilvl w:val="1"/>
                <w:numId w:val="14"/>
              </w:numPr>
              <w:rPr>
                <w:iCs/>
              </w:rPr>
            </w:pPr>
            <w:r w:rsidRPr="009D27CC">
              <w:rPr>
                <w:iCs/>
              </w:rPr>
              <w:t xml:space="preserve">Identify/describe issues that a pharmacy professional may encounter in developing a professional relationship, gathering information regarding their values, beliefs, experiences and goals regarding cannabis use, and the communication and interview approaches to deal with these </w:t>
            </w:r>
            <w:r w:rsidRPr="009D27CC">
              <w:rPr>
                <w:iCs/>
              </w:rPr>
              <w:lastRenderedPageBreak/>
              <w:t>issues</w:t>
            </w:r>
          </w:p>
        </w:tc>
        <w:tc>
          <w:tcPr>
            <w:tcW w:w="1212" w:type="dxa"/>
          </w:tcPr>
          <w:p w:rsidR="00E87B05" w:rsidRPr="00995DE0" w:rsidRDefault="00E87B05" w:rsidP="00E234F9">
            <w:pPr>
              <w:rPr>
                <w:iCs/>
              </w:rPr>
            </w:pPr>
          </w:p>
        </w:tc>
        <w:tc>
          <w:tcPr>
            <w:tcW w:w="1168" w:type="dxa"/>
          </w:tcPr>
          <w:p w:rsidR="00E87B05" w:rsidRPr="00995DE0" w:rsidRDefault="00E87B05" w:rsidP="00E234F9">
            <w:pPr>
              <w:rPr>
                <w:iCs/>
              </w:rPr>
            </w:pPr>
          </w:p>
        </w:tc>
        <w:tc>
          <w:tcPr>
            <w:tcW w:w="1258" w:type="dxa"/>
            <w:shd w:val="clear" w:color="auto" w:fill="EAF1DD" w:themeFill="accent3" w:themeFillTint="33"/>
          </w:tcPr>
          <w:p w:rsidR="00E87B05" w:rsidRPr="00995DE0" w:rsidRDefault="00E87B05" w:rsidP="00E234F9">
            <w:pPr>
              <w:rPr>
                <w:iCs/>
              </w:rPr>
            </w:pPr>
          </w:p>
        </w:tc>
        <w:tc>
          <w:tcPr>
            <w:tcW w:w="2863" w:type="dxa"/>
            <w:shd w:val="clear" w:color="auto" w:fill="EAF1DD" w:themeFill="accent3" w:themeFillTint="33"/>
          </w:tcPr>
          <w:p w:rsidR="00E87B05" w:rsidRPr="00995DE0" w:rsidRDefault="00E87B05" w:rsidP="00E234F9">
            <w:pPr>
              <w:rPr>
                <w:iCs/>
              </w:rPr>
            </w:pPr>
          </w:p>
        </w:tc>
      </w:tr>
      <w:tr w:rsidR="009D27CC" w:rsidRPr="00995DE0" w:rsidTr="00F12B78">
        <w:tc>
          <w:tcPr>
            <w:tcW w:w="3957" w:type="dxa"/>
          </w:tcPr>
          <w:p w:rsidR="009D27CC" w:rsidRDefault="009D27CC" w:rsidP="009D27CC">
            <w:pPr>
              <w:pStyle w:val="ListParagraph"/>
              <w:numPr>
                <w:ilvl w:val="1"/>
                <w:numId w:val="14"/>
              </w:numPr>
              <w:rPr>
                <w:iCs/>
              </w:rPr>
            </w:pPr>
            <w:r w:rsidRPr="009D27CC">
              <w:rPr>
                <w:iCs/>
              </w:rPr>
              <w:lastRenderedPageBreak/>
              <w:t>Describe/explain the components of a patient assessment to identify drug therapy problems, risks and benefits of cannabis use, implications for medical conditions and other medications, signs and symptoms of problematic cannabis use, cannabis withdrawal symptoms, and side effects of cannabis related treatments.</w:t>
            </w:r>
          </w:p>
        </w:tc>
        <w:tc>
          <w:tcPr>
            <w:tcW w:w="1212" w:type="dxa"/>
          </w:tcPr>
          <w:p w:rsidR="009D27CC" w:rsidRPr="00995DE0" w:rsidRDefault="009D27CC" w:rsidP="00E234F9">
            <w:pPr>
              <w:rPr>
                <w:iCs/>
              </w:rPr>
            </w:pPr>
          </w:p>
        </w:tc>
        <w:tc>
          <w:tcPr>
            <w:tcW w:w="1168" w:type="dxa"/>
          </w:tcPr>
          <w:p w:rsidR="009D27CC" w:rsidRPr="00995DE0" w:rsidRDefault="009D27CC" w:rsidP="00E234F9">
            <w:pPr>
              <w:rPr>
                <w:iCs/>
              </w:rPr>
            </w:pPr>
          </w:p>
        </w:tc>
        <w:tc>
          <w:tcPr>
            <w:tcW w:w="1258" w:type="dxa"/>
            <w:shd w:val="clear" w:color="auto" w:fill="EAF1DD" w:themeFill="accent3" w:themeFillTint="33"/>
          </w:tcPr>
          <w:p w:rsidR="009D27CC" w:rsidRPr="00995DE0" w:rsidRDefault="009D27CC" w:rsidP="00E234F9">
            <w:pPr>
              <w:rPr>
                <w:iCs/>
              </w:rPr>
            </w:pPr>
          </w:p>
        </w:tc>
        <w:tc>
          <w:tcPr>
            <w:tcW w:w="2863" w:type="dxa"/>
            <w:shd w:val="clear" w:color="auto" w:fill="EAF1DD" w:themeFill="accent3" w:themeFillTint="33"/>
          </w:tcPr>
          <w:p w:rsidR="009D27CC" w:rsidRPr="00995DE0" w:rsidRDefault="009D27CC" w:rsidP="00E234F9">
            <w:pPr>
              <w:rPr>
                <w:iCs/>
              </w:rPr>
            </w:pPr>
          </w:p>
        </w:tc>
      </w:tr>
      <w:tr w:rsidR="009D27CC" w:rsidRPr="00995DE0" w:rsidTr="00F12B78">
        <w:tc>
          <w:tcPr>
            <w:tcW w:w="3957" w:type="dxa"/>
          </w:tcPr>
          <w:p w:rsidR="009D27CC" w:rsidRPr="00205B6A" w:rsidRDefault="009D27CC" w:rsidP="00205B6A">
            <w:pPr>
              <w:pStyle w:val="ListParagraph"/>
              <w:numPr>
                <w:ilvl w:val="1"/>
                <w:numId w:val="14"/>
              </w:numPr>
              <w:rPr>
                <w:iCs/>
              </w:rPr>
            </w:pPr>
            <w:r w:rsidRPr="009D27CC">
              <w:rPr>
                <w:iCs/>
              </w:rPr>
              <w:t>Given a case study</w:t>
            </w:r>
            <w:r w:rsidR="00205B6A">
              <w:rPr>
                <w:iCs/>
              </w:rPr>
              <w:t xml:space="preserve"> (or equivalent) </w:t>
            </w:r>
            <w:r w:rsidR="00C9031A">
              <w:rPr>
                <w:iCs/>
              </w:rPr>
              <w:t>for patient with medical use of cannabis</w:t>
            </w:r>
            <w:r w:rsidRPr="009D27CC">
              <w:rPr>
                <w:iCs/>
              </w:rPr>
              <w:t>, develop a patient care and monitoring plan that meets the patient’s health goals and drug-related needs and demonstrates continuity of care and includes the documentation needed and reflects collaboration with the patient and other health professionals.</w:t>
            </w:r>
            <w:r>
              <w:rPr>
                <w:iCs/>
              </w:rPr>
              <w:t xml:space="preserve"> </w:t>
            </w:r>
          </w:p>
        </w:tc>
        <w:tc>
          <w:tcPr>
            <w:tcW w:w="1212" w:type="dxa"/>
          </w:tcPr>
          <w:p w:rsidR="009D27CC" w:rsidRPr="00995DE0" w:rsidRDefault="009D27CC" w:rsidP="00E234F9">
            <w:pPr>
              <w:rPr>
                <w:iCs/>
              </w:rPr>
            </w:pPr>
          </w:p>
        </w:tc>
        <w:tc>
          <w:tcPr>
            <w:tcW w:w="1168" w:type="dxa"/>
          </w:tcPr>
          <w:p w:rsidR="009D27CC" w:rsidRPr="00995DE0" w:rsidRDefault="009D27CC" w:rsidP="00E234F9">
            <w:pPr>
              <w:rPr>
                <w:iCs/>
              </w:rPr>
            </w:pPr>
          </w:p>
        </w:tc>
        <w:tc>
          <w:tcPr>
            <w:tcW w:w="1258" w:type="dxa"/>
            <w:shd w:val="clear" w:color="auto" w:fill="EAF1DD" w:themeFill="accent3" w:themeFillTint="33"/>
          </w:tcPr>
          <w:p w:rsidR="009D27CC" w:rsidRPr="00995DE0" w:rsidRDefault="009D27CC" w:rsidP="00E234F9">
            <w:pPr>
              <w:rPr>
                <w:iCs/>
              </w:rPr>
            </w:pPr>
          </w:p>
        </w:tc>
        <w:tc>
          <w:tcPr>
            <w:tcW w:w="2863" w:type="dxa"/>
            <w:shd w:val="clear" w:color="auto" w:fill="EAF1DD" w:themeFill="accent3" w:themeFillTint="33"/>
          </w:tcPr>
          <w:p w:rsidR="009D27CC" w:rsidRPr="00995DE0" w:rsidRDefault="009D27CC" w:rsidP="00E234F9">
            <w:pPr>
              <w:rPr>
                <w:iCs/>
              </w:rPr>
            </w:pPr>
          </w:p>
        </w:tc>
      </w:tr>
      <w:tr w:rsidR="00205B6A" w:rsidRPr="00995DE0" w:rsidTr="00F12B78">
        <w:tc>
          <w:tcPr>
            <w:tcW w:w="3957" w:type="dxa"/>
          </w:tcPr>
          <w:p w:rsidR="00205B6A" w:rsidRPr="00205B6A" w:rsidRDefault="00205B6A" w:rsidP="00205B6A">
            <w:pPr>
              <w:pStyle w:val="ListParagraph"/>
              <w:numPr>
                <w:ilvl w:val="1"/>
                <w:numId w:val="14"/>
              </w:numPr>
              <w:rPr>
                <w:iCs/>
              </w:rPr>
            </w:pPr>
            <w:r w:rsidRPr="009D27CC">
              <w:rPr>
                <w:iCs/>
              </w:rPr>
              <w:t>Given a case study</w:t>
            </w:r>
            <w:r>
              <w:rPr>
                <w:iCs/>
              </w:rPr>
              <w:t xml:space="preserve"> (or equivalent) for patient with recreational use of cannabis</w:t>
            </w:r>
            <w:r w:rsidRPr="009D27CC">
              <w:rPr>
                <w:iCs/>
              </w:rPr>
              <w:t>, develop a patient care and monitoring plan that meets the patient’s health goals and drug-related need</w:t>
            </w:r>
            <w:r>
              <w:rPr>
                <w:iCs/>
              </w:rPr>
              <w:t xml:space="preserve">s, minimizes risks, </w:t>
            </w:r>
            <w:r w:rsidRPr="009D27CC">
              <w:rPr>
                <w:iCs/>
              </w:rPr>
              <w:t>dem</w:t>
            </w:r>
            <w:r>
              <w:rPr>
                <w:iCs/>
              </w:rPr>
              <w:t>onstrates continuity of care,</w:t>
            </w:r>
            <w:r w:rsidRPr="009D27CC">
              <w:rPr>
                <w:iCs/>
              </w:rPr>
              <w:t xml:space="preserve"> includes the documentation needed and reflects collaboration with the patient and other health professionals.</w:t>
            </w:r>
            <w:r>
              <w:rPr>
                <w:iCs/>
              </w:rPr>
              <w:t xml:space="preserve"> </w:t>
            </w:r>
          </w:p>
        </w:tc>
        <w:tc>
          <w:tcPr>
            <w:tcW w:w="1212" w:type="dxa"/>
          </w:tcPr>
          <w:p w:rsidR="00205B6A" w:rsidRPr="00995DE0" w:rsidRDefault="00205B6A" w:rsidP="00E234F9">
            <w:pPr>
              <w:rPr>
                <w:iCs/>
              </w:rPr>
            </w:pPr>
          </w:p>
        </w:tc>
        <w:tc>
          <w:tcPr>
            <w:tcW w:w="1168" w:type="dxa"/>
          </w:tcPr>
          <w:p w:rsidR="00205B6A" w:rsidRPr="00995DE0" w:rsidRDefault="00205B6A" w:rsidP="00E234F9">
            <w:pPr>
              <w:rPr>
                <w:iCs/>
              </w:rPr>
            </w:pPr>
          </w:p>
        </w:tc>
        <w:tc>
          <w:tcPr>
            <w:tcW w:w="1258" w:type="dxa"/>
            <w:shd w:val="clear" w:color="auto" w:fill="EAF1DD" w:themeFill="accent3" w:themeFillTint="33"/>
          </w:tcPr>
          <w:p w:rsidR="00205B6A" w:rsidRPr="00995DE0" w:rsidRDefault="00205B6A" w:rsidP="00E234F9">
            <w:pPr>
              <w:rPr>
                <w:iCs/>
              </w:rPr>
            </w:pPr>
          </w:p>
        </w:tc>
        <w:tc>
          <w:tcPr>
            <w:tcW w:w="2863" w:type="dxa"/>
            <w:shd w:val="clear" w:color="auto" w:fill="EAF1DD" w:themeFill="accent3" w:themeFillTint="33"/>
          </w:tcPr>
          <w:p w:rsidR="00205B6A" w:rsidRPr="00995DE0" w:rsidRDefault="00205B6A" w:rsidP="00E234F9">
            <w:pPr>
              <w:rPr>
                <w:iCs/>
              </w:rPr>
            </w:pPr>
          </w:p>
        </w:tc>
      </w:tr>
      <w:tr w:rsidR="009D27CC" w:rsidRPr="00995DE0" w:rsidTr="00F12B78">
        <w:tc>
          <w:tcPr>
            <w:tcW w:w="3957" w:type="dxa"/>
          </w:tcPr>
          <w:p w:rsidR="009D27CC" w:rsidRPr="009D27CC" w:rsidRDefault="009D27CC" w:rsidP="00C9031A">
            <w:pPr>
              <w:pStyle w:val="ListParagraph"/>
              <w:numPr>
                <w:ilvl w:val="1"/>
                <w:numId w:val="14"/>
              </w:numPr>
              <w:rPr>
                <w:iCs/>
              </w:rPr>
            </w:pPr>
            <w:r>
              <w:rPr>
                <w:iCs/>
              </w:rPr>
              <w:t xml:space="preserve">Describe the challenges in educating patients </w:t>
            </w:r>
            <w:r w:rsidRPr="00205B6A">
              <w:rPr>
                <w:iCs/>
              </w:rPr>
              <w:t>on</w:t>
            </w:r>
            <w:r>
              <w:rPr>
                <w:iCs/>
              </w:rPr>
              <w:t xml:space="preserve"> </w:t>
            </w:r>
            <w:r w:rsidRPr="009D27CC">
              <w:rPr>
                <w:iCs/>
              </w:rPr>
              <w:t>objective and evidence based information</w:t>
            </w:r>
            <w:r>
              <w:rPr>
                <w:iCs/>
              </w:rPr>
              <w:t xml:space="preserve">, and ways of addressing these challenges. </w:t>
            </w:r>
          </w:p>
        </w:tc>
        <w:tc>
          <w:tcPr>
            <w:tcW w:w="1212" w:type="dxa"/>
          </w:tcPr>
          <w:p w:rsidR="009D27CC" w:rsidRPr="00995DE0" w:rsidRDefault="009D27CC" w:rsidP="00E234F9">
            <w:pPr>
              <w:rPr>
                <w:iCs/>
              </w:rPr>
            </w:pPr>
          </w:p>
        </w:tc>
        <w:tc>
          <w:tcPr>
            <w:tcW w:w="1168" w:type="dxa"/>
          </w:tcPr>
          <w:p w:rsidR="009D27CC" w:rsidRPr="00995DE0" w:rsidRDefault="009D27CC" w:rsidP="00E234F9">
            <w:pPr>
              <w:rPr>
                <w:iCs/>
              </w:rPr>
            </w:pPr>
          </w:p>
        </w:tc>
        <w:tc>
          <w:tcPr>
            <w:tcW w:w="1258" w:type="dxa"/>
            <w:shd w:val="clear" w:color="auto" w:fill="EAF1DD" w:themeFill="accent3" w:themeFillTint="33"/>
          </w:tcPr>
          <w:p w:rsidR="009D27CC" w:rsidRPr="00995DE0" w:rsidRDefault="009D27CC" w:rsidP="00E234F9">
            <w:pPr>
              <w:rPr>
                <w:iCs/>
              </w:rPr>
            </w:pPr>
          </w:p>
        </w:tc>
        <w:tc>
          <w:tcPr>
            <w:tcW w:w="2863" w:type="dxa"/>
            <w:shd w:val="clear" w:color="auto" w:fill="EAF1DD" w:themeFill="accent3" w:themeFillTint="33"/>
          </w:tcPr>
          <w:p w:rsidR="009D27CC" w:rsidRPr="00995DE0" w:rsidRDefault="009D27CC" w:rsidP="00E234F9">
            <w:pPr>
              <w:rPr>
                <w:iCs/>
              </w:rPr>
            </w:pPr>
          </w:p>
        </w:tc>
      </w:tr>
      <w:tr w:rsidR="00F12B78" w:rsidRPr="00995DE0" w:rsidTr="00F12B78">
        <w:tc>
          <w:tcPr>
            <w:tcW w:w="3957" w:type="dxa"/>
          </w:tcPr>
          <w:p w:rsidR="00F12B78" w:rsidRDefault="00F12B78" w:rsidP="00F12B78">
            <w:r>
              <w:t xml:space="preserve">Other Learning Objective(s) </w:t>
            </w:r>
          </w:p>
          <w:p w:rsidR="00F12B78" w:rsidRPr="00F12B78" w:rsidRDefault="00F12B78" w:rsidP="00F12B78">
            <w:pPr>
              <w:rPr>
                <w:iCs/>
              </w:rPr>
            </w:pPr>
            <w:r>
              <w:t>[Note topic of objective and identify location]</w:t>
            </w:r>
          </w:p>
          <w:p w:rsidR="00F12B78" w:rsidRDefault="00F12B78" w:rsidP="00F12B78">
            <w:pPr>
              <w:rPr>
                <w:iCs/>
              </w:rPr>
            </w:pPr>
          </w:p>
          <w:p w:rsidR="00F12B78" w:rsidRPr="00F12B78" w:rsidRDefault="00F12B78" w:rsidP="00F12B78">
            <w:pPr>
              <w:rPr>
                <w:iCs/>
              </w:rPr>
            </w:pPr>
          </w:p>
        </w:tc>
        <w:tc>
          <w:tcPr>
            <w:tcW w:w="1212" w:type="dxa"/>
          </w:tcPr>
          <w:p w:rsidR="00F12B78" w:rsidRPr="00995DE0" w:rsidRDefault="00F12B78" w:rsidP="00E234F9">
            <w:pPr>
              <w:rPr>
                <w:iCs/>
              </w:rPr>
            </w:pPr>
          </w:p>
        </w:tc>
        <w:tc>
          <w:tcPr>
            <w:tcW w:w="1168" w:type="dxa"/>
          </w:tcPr>
          <w:p w:rsidR="00F12B78" w:rsidRPr="00995DE0" w:rsidRDefault="00F12B78" w:rsidP="00E234F9">
            <w:pPr>
              <w:rPr>
                <w:iCs/>
              </w:rPr>
            </w:pPr>
          </w:p>
        </w:tc>
        <w:tc>
          <w:tcPr>
            <w:tcW w:w="1258" w:type="dxa"/>
            <w:shd w:val="clear" w:color="auto" w:fill="EAF1DD" w:themeFill="accent3" w:themeFillTint="33"/>
          </w:tcPr>
          <w:p w:rsidR="00F12B78" w:rsidRPr="00995DE0" w:rsidRDefault="00F12B78" w:rsidP="00E234F9">
            <w:pPr>
              <w:rPr>
                <w:iCs/>
              </w:rPr>
            </w:pPr>
          </w:p>
        </w:tc>
        <w:tc>
          <w:tcPr>
            <w:tcW w:w="2863" w:type="dxa"/>
            <w:shd w:val="clear" w:color="auto" w:fill="EAF1DD" w:themeFill="accent3" w:themeFillTint="33"/>
          </w:tcPr>
          <w:p w:rsidR="00F12B78" w:rsidRPr="00995DE0" w:rsidRDefault="00F12B78" w:rsidP="00E234F9">
            <w:pPr>
              <w:rPr>
                <w:iCs/>
              </w:rPr>
            </w:pPr>
          </w:p>
        </w:tc>
      </w:tr>
    </w:tbl>
    <w:p w:rsidR="00C9482C" w:rsidRDefault="00C9482C" w:rsidP="00C9482C"/>
    <w:p w:rsidR="00F12B78" w:rsidRPr="00C9482C" w:rsidRDefault="00F12B78" w:rsidP="00C9482C"/>
    <w:tbl>
      <w:tblPr>
        <w:tblStyle w:val="TableGrid"/>
        <w:tblW w:w="0" w:type="auto"/>
        <w:tblLook w:val="04A0" w:firstRow="1" w:lastRow="0" w:firstColumn="1" w:lastColumn="0" w:noHBand="0" w:noVBand="1"/>
      </w:tblPr>
      <w:tblGrid>
        <w:gridCol w:w="1961"/>
        <w:gridCol w:w="1200"/>
        <w:gridCol w:w="7279"/>
      </w:tblGrid>
      <w:tr w:rsidR="00C9482C" w:rsidRPr="00C9482C" w:rsidTr="00466D04">
        <w:trPr>
          <w:tblHeader/>
        </w:trPr>
        <w:tc>
          <w:tcPr>
            <w:tcW w:w="3258" w:type="dxa"/>
            <w:gridSpan w:val="2"/>
            <w:shd w:val="clear" w:color="auto" w:fill="C2D69B" w:themeFill="accent3" w:themeFillTint="99"/>
          </w:tcPr>
          <w:p w:rsidR="00C9482C" w:rsidRPr="00C9482C" w:rsidRDefault="00C9482C" w:rsidP="00C9482C">
            <w:pPr>
              <w:rPr>
                <w:b/>
              </w:rPr>
            </w:pPr>
            <w:r w:rsidRPr="00C9482C">
              <w:rPr>
                <w:b/>
              </w:rPr>
              <w:lastRenderedPageBreak/>
              <w:t xml:space="preserve">The competency is: </w:t>
            </w:r>
          </w:p>
        </w:tc>
        <w:tc>
          <w:tcPr>
            <w:tcW w:w="7650" w:type="dxa"/>
            <w:shd w:val="clear" w:color="auto" w:fill="C2D69B" w:themeFill="accent3" w:themeFillTint="99"/>
          </w:tcPr>
          <w:p w:rsidR="00C9482C" w:rsidRPr="00C9482C" w:rsidRDefault="00C9482C" w:rsidP="00C9482C">
            <w:pPr>
              <w:rPr>
                <w:b/>
              </w:rPr>
            </w:pPr>
            <w:r w:rsidRPr="00C9482C">
              <w:rPr>
                <w:b/>
              </w:rPr>
              <w:t>Reviewer Comments</w:t>
            </w:r>
          </w:p>
        </w:tc>
      </w:tr>
      <w:tr w:rsidR="00C9482C" w:rsidRPr="00C9482C" w:rsidTr="00225A9B">
        <w:tc>
          <w:tcPr>
            <w:tcW w:w="1998" w:type="dxa"/>
          </w:tcPr>
          <w:p w:rsidR="00C9482C" w:rsidRPr="00C9482C" w:rsidRDefault="00C9482C" w:rsidP="00C9482C">
            <w:r w:rsidRPr="00C9482C">
              <w:t>Fully met</w:t>
            </w:r>
          </w:p>
        </w:tc>
        <w:tc>
          <w:tcPr>
            <w:tcW w:w="1260" w:type="dxa"/>
          </w:tcPr>
          <w:p w:rsidR="00C9482C" w:rsidRPr="00C9482C" w:rsidRDefault="00C9482C" w:rsidP="00C9482C"/>
        </w:tc>
        <w:tc>
          <w:tcPr>
            <w:tcW w:w="7650" w:type="dxa"/>
            <w:vMerge w:val="restart"/>
          </w:tcPr>
          <w:p w:rsidR="00C9482C" w:rsidRPr="00C9482C" w:rsidRDefault="00C9482C" w:rsidP="00C9482C"/>
        </w:tc>
      </w:tr>
      <w:tr w:rsidR="00C9482C" w:rsidRPr="00C9482C" w:rsidTr="00225A9B">
        <w:tc>
          <w:tcPr>
            <w:tcW w:w="1998" w:type="dxa"/>
          </w:tcPr>
          <w:p w:rsidR="00C9482C" w:rsidRPr="00C9482C" w:rsidRDefault="00C9482C" w:rsidP="00C9482C">
            <w:r w:rsidRPr="00C9482C">
              <w:t>Substantially met</w:t>
            </w:r>
          </w:p>
        </w:tc>
        <w:tc>
          <w:tcPr>
            <w:tcW w:w="1260" w:type="dxa"/>
          </w:tcPr>
          <w:p w:rsidR="00C9482C" w:rsidRPr="00C9482C" w:rsidRDefault="00C9482C" w:rsidP="00C9482C"/>
        </w:tc>
        <w:tc>
          <w:tcPr>
            <w:tcW w:w="7650" w:type="dxa"/>
            <w:vMerge/>
          </w:tcPr>
          <w:p w:rsidR="00C9482C" w:rsidRPr="00C9482C" w:rsidRDefault="00C9482C" w:rsidP="00C9482C"/>
        </w:tc>
      </w:tr>
      <w:tr w:rsidR="00C9482C" w:rsidRPr="00C9482C" w:rsidTr="00225A9B">
        <w:tc>
          <w:tcPr>
            <w:tcW w:w="1998" w:type="dxa"/>
          </w:tcPr>
          <w:p w:rsidR="00C9482C" w:rsidRPr="00C9482C" w:rsidRDefault="00C9482C" w:rsidP="00C9482C">
            <w:r w:rsidRPr="00C9482C">
              <w:t>Partially met</w:t>
            </w:r>
          </w:p>
        </w:tc>
        <w:tc>
          <w:tcPr>
            <w:tcW w:w="1260" w:type="dxa"/>
          </w:tcPr>
          <w:p w:rsidR="00C9482C" w:rsidRPr="00C9482C" w:rsidRDefault="00C9482C" w:rsidP="00C9482C"/>
        </w:tc>
        <w:tc>
          <w:tcPr>
            <w:tcW w:w="7650" w:type="dxa"/>
            <w:vMerge/>
          </w:tcPr>
          <w:p w:rsidR="00C9482C" w:rsidRPr="00C9482C" w:rsidRDefault="00C9482C" w:rsidP="00C9482C"/>
        </w:tc>
      </w:tr>
      <w:tr w:rsidR="00C9482C" w:rsidRPr="00C9482C" w:rsidTr="00225A9B">
        <w:tc>
          <w:tcPr>
            <w:tcW w:w="1998" w:type="dxa"/>
          </w:tcPr>
          <w:p w:rsidR="00C9482C" w:rsidRPr="00C9482C" w:rsidRDefault="00C9482C" w:rsidP="00C9482C">
            <w:r w:rsidRPr="00C9482C">
              <w:t>Not met</w:t>
            </w:r>
          </w:p>
        </w:tc>
        <w:tc>
          <w:tcPr>
            <w:tcW w:w="1260" w:type="dxa"/>
          </w:tcPr>
          <w:p w:rsidR="00C9482C" w:rsidRPr="00C9482C" w:rsidRDefault="00C9482C" w:rsidP="00C9482C"/>
        </w:tc>
        <w:tc>
          <w:tcPr>
            <w:tcW w:w="7650" w:type="dxa"/>
            <w:vMerge/>
          </w:tcPr>
          <w:p w:rsidR="00C9482C" w:rsidRPr="00C9482C" w:rsidRDefault="00C9482C" w:rsidP="00C9482C"/>
        </w:tc>
      </w:tr>
    </w:tbl>
    <w:p w:rsidR="00C9482C" w:rsidRPr="00C9482C" w:rsidRDefault="00C9482C" w:rsidP="00C9482C"/>
    <w:p w:rsidR="00437D2A" w:rsidRDefault="00437D2A">
      <w:pPr>
        <w:spacing w:after="200" w:line="276" w:lineRule="auto"/>
      </w:pPr>
      <w:r>
        <w:br w:type="page"/>
      </w:r>
    </w:p>
    <w:p w:rsidR="00C9482C" w:rsidRDefault="00C9482C"/>
    <w:p w:rsidR="00E87B05" w:rsidRPr="00E87B05" w:rsidRDefault="00E87B05" w:rsidP="00E87B05">
      <w:pPr>
        <w:pStyle w:val="ListParagraph"/>
        <w:numPr>
          <w:ilvl w:val="0"/>
          <w:numId w:val="14"/>
        </w:numPr>
        <w:rPr>
          <w:b/>
        </w:rPr>
      </w:pPr>
      <w:r w:rsidRPr="00E87B05">
        <w:rPr>
          <w:b/>
        </w:rPr>
        <w:t>Knowledge and Research Application</w:t>
      </w:r>
    </w:p>
    <w:p w:rsidR="00E87B05" w:rsidRPr="00E87B05" w:rsidRDefault="00E87B05" w:rsidP="00225A9B"/>
    <w:p w:rsidR="00E87B05" w:rsidRPr="002B734B" w:rsidRDefault="002A2FC9" w:rsidP="002A2FC9">
      <w:pPr>
        <w:ind w:left="2160" w:hanging="2160"/>
        <w:rPr>
          <w:b/>
        </w:rPr>
      </w:pPr>
      <w:r w:rsidRPr="002B734B">
        <w:rPr>
          <w:b/>
        </w:rPr>
        <w:t>NAPRA Competency</w:t>
      </w:r>
      <w:r w:rsidRPr="002B734B">
        <w:rPr>
          <w:b/>
        </w:rPr>
        <w:tab/>
      </w:r>
      <w:r w:rsidR="00E87B05" w:rsidRPr="002B734B">
        <w:rPr>
          <w:b/>
          <w:i/>
        </w:rPr>
        <w:t>Pharmacists access, retrieve, critically analyze and apply relevant information to make evidence-informed decisions within their practice with the goal of ensuring safe and effective patient care.</w:t>
      </w:r>
    </w:p>
    <w:p w:rsidR="00E87B05" w:rsidRDefault="00E87B05"/>
    <w:p w:rsidR="00A82920" w:rsidRPr="00A82920" w:rsidRDefault="00A82920" w:rsidP="00A82920">
      <w:pPr>
        <w:numPr>
          <w:ilvl w:val="0"/>
          <w:numId w:val="1"/>
        </w:numPr>
        <w:rPr>
          <w:iCs/>
        </w:rPr>
      </w:pPr>
      <w:r w:rsidRPr="00A82920">
        <w:rPr>
          <w:iCs/>
        </w:rPr>
        <w:t>Develop and maintain competence on:</w:t>
      </w:r>
    </w:p>
    <w:p w:rsidR="00A82920" w:rsidRPr="00A82920" w:rsidRDefault="00A82920" w:rsidP="00A82920">
      <w:pPr>
        <w:numPr>
          <w:ilvl w:val="1"/>
          <w:numId w:val="1"/>
        </w:numPr>
        <w:rPr>
          <w:iCs/>
        </w:rPr>
      </w:pPr>
      <w:r w:rsidRPr="00A82920">
        <w:rPr>
          <w:iCs/>
        </w:rPr>
        <w:t xml:space="preserve">Main constituents of cannabis, including </w:t>
      </w:r>
      <w:proofErr w:type="spellStart"/>
      <w:r w:rsidRPr="00A82920">
        <w:rPr>
          <w:iCs/>
        </w:rPr>
        <w:t>phytocannabinoids</w:t>
      </w:r>
      <w:proofErr w:type="spellEnd"/>
      <w:r w:rsidRPr="00A82920">
        <w:rPr>
          <w:iCs/>
        </w:rPr>
        <w:t xml:space="preserve"> and terpenes, and the effects on the endocannabinoid system</w:t>
      </w:r>
    </w:p>
    <w:p w:rsidR="00A82920" w:rsidRPr="00A82920" w:rsidRDefault="00A82920" w:rsidP="00A82920">
      <w:pPr>
        <w:numPr>
          <w:ilvl w:val="1"/>
          <w:numId w:val="1"/>
        </w:numPr>
        <w:rPr>
          <w:iCs/>
        </w:rPr>
      </w:pPr>
      <w:r w:rsidRPr="00A82920">
        <w:rPr>
          <w:iCs/>
        </w:rPr>
        <w:t>Effects of cannabinoids on health outcomes</w:t>
      </w:r>
    </w:p>
    <w:p w:rsidR="00A82920" w:rsidRPr="00A82920" w:rsidRDefault="00A82920" w:rsidP="00A82920">
      <w:pPr>
        <w:numPr>
          <w:ilvl w:val="1"/>
          <w:numId w:val="1"/>
        </w:numPr>
        <w:rPr>
          <w:iCs/>
        </w:rPr>
      </w:pPr>
      <w:r w:rsidRPr="00A82920">
        <w:rPr>
          <w:iCs/>
        </w:rPr>
        <w:t>Pharmacology of cannabis and its constituents, potential therapeutic roles, short term and long term adverse effects, precautions and contra-indications, drug-drug interactions, drug-disease interaction</w:t>
      </w:r>
    </w:p>
    <w:p w:rsidR="00A82920" w:rsidRPr="00A82920" w:rsidRDefault="00A82920" w:rsidP="00A82920">
      <w:pPr>
        <w:numPr>
          <w:ilvl w:val="1"/>
          <w:numId w:val="1"/>
        </w:numPr>
        <w:rPr>
          <w:iCs/>
        </w:rPr>
      </w:pPr>
      <w:r w:rsidRPr="00A82920">
        <w:rPr>
          <w:iCs/>
        </w:rPr>
        <w:t>Dosage form and routes of administrations’ impact on pharmacokinetics, benefits and risks of cannabis use</w:t>
      </w:r>
    </w:p>
    <w:p w:rsidR="00A82920" w:rsidRPr="00A82920" w:rsidRDefault="00A82920" w:rsidP="00A82920">
      <w:pPr>
        <w:numPr>
          <w:ilvl w:val="1"/>
          <w:numId w:val="1"/>
        </w:numPr>
        <w:rPr>
          <w:iCs/>
        </w:rPr>
      </w:pPr>
      <w:r w:rsidRPr="00A82920">
        <w:rPr>
          <w:iCs/>
        </w:rPr>
        <w:t xml:space="preserve">Disease states, disorders and/or symptoms that may be relieved or worsened by cannabis use  </w:t>
      </w:r>
    </w:p>
    <w:p w:rsidR="00A82920" w:rsidRPr="00A82920" w:rsidRDefault="00A82920" w:rsidP="00A82920">
      <w:pPr>
        <w:numPr>
          <w:ilvl w:val="1"/>
          <w:numId w:val="1"/>
        </w:numPr>
        <w:rPr>
          <w:iCs/>
        </w:rPr>
      </w:pPr>
      <w:r w:rsidRPr="00A82920">
        <w:rPr>
          <w:iCs/>
        </w:rPr>
        <w:t xml:space="preserve">Differences in the devices used for cannabis administration  </w:t>
      </w:r>
    </w:p>
    <w:p w:rsidR="00A82920" w:rsidRDefault="00A82920" w:rsidP="00A82920">
      <w:pPr>
        <w:rPr>
          <w:iCs/>
        </w:rPr>
      </w:pPr>
    </w:p>
    <w:p w:rsidR="00A82920" w:rsidRPr="00A82920" w:rsidRDefault="00A82920" w:rsidP="00A82920">
      <w:pPr>
        <w:numPr>
          <w:ilvl w:val="0"/>
          <w:numId w:val="1"/>
        </w:numPr>
        <w:rPr>
          <w:iCs/>
        </w:rPr>
      </w:pPr>
      <w:r w:rsidRPr="00A82920">
        <w:rPr>
          <w:iCs/>
        </w:rPr>
        <w:t xml:space="preserve">Obtain knowledge from sources which are evidence informed and minimal in bias </w:t>
      </w:r>
    </w:p>
    <w:p w:rsidR="00A82920" w:rsidRDefault="00A82920"/>
    <w:tbl>
      <w:tblPr>
        <w:tblStyle w:val="TableGrid"/>
        <w:tblW w:w="10458" w:type="dxa"/>
        <w:tblLook w:val="04A0" w:firstRow="1" w:lastRow="0" w:firstColumn="1" w:lastColumn="0" w:noHBand="0" w:noVBand="1"/>
      </w:tblPr>
      <w:tblGrid>
        <w:gridCol w:w="3958"/>
        <w:gridCol w:w="1212"/>
        <w:gridCol w:w="1168"/>
        <w:gridCol w:w="1258"/>
        <w:gridCol w:w="2862"/>
      </w:tblGrid>
      <w:tr w:rsidR="006111B7" w:rsidRPr="00995DE0" w:rsidTr="006111B7">
        <w:trPr>
          <w:tblHeader/>
        </w:trPr>
        <w:tc>
          <w:tcPr>
            <w:tcW w:w="10458" w:type="dxa"/>
            <w:gridSpan w:val="5"/>
            <w:shd w:val="clear" w:color="auto" w:fill="92D050"/>
          </w:tcPr>
          <w:p w:rsidR="006111B7" w:rsidRPr="006111B7" w:rsidRDefault="00D027DD" w:rsidP="00D027DD">
            <w:pPr>
              <w:spacing w:before="60" w:after="60"/>
              <w:jc w:val="center"/>
              <w:rPr>
                <w:b/>
              </w:rPr>
            </w:pPr>
            <w:r>
              <w:rPr>
                <w:b/>
              </w:rPr>
              <w:t xml:space="preserve">Competency Area: </w:t>
            </w:r>
            <w:r w:rsidR="006111B7" w:rsidRPr="006111B7">
              <w:rPr>
                <w:b/>
              </w:rPr>
              <w:t>Knowledge and Research Application</w:t>
            </w:r>
          </w:p>
        </w:tc>
      </w:tr>
      <w:tr w:rsidR="00CB7849" w:rsidRPr="00995DE0" w:rsidTr="00CB7849">
        <w:trPr>
          <w:tblHeader/>
        </w:trPr>
        <w:tc>
          <w:tcPr>
            <w:tcW w:w="3958" w:type="dxa"/>
            <w:vMerge w:val="restart"/>
            <w:shd w:val="clear" w:color="auto" w:fill="C2D69B" w:themeFill="accent3" w:themeFillTint="99"/>
            <w:vAlign w:val="center"/>
          </w:tcPr>
          <w:p w:rsidR="00CB7849" w:rsidRPr="00995DE0" w:rsidRDefault="00AC50B1" w:rsidP="00CB7849">
            <w:pPr>
              <w:jc w:val="center"/>
              <w:rPr>
                <w:b/>
              </w:rPr>
            </w:pPr>
            <w:r>
              <w:rPr>
                <w:b/>
              </w:rPr>
              <w:t>Type of Content to be included in Learning Objective to meet Competency</w:t>
            </w:r>
          </w:p>
        </w:tc>
        <w:tc>
          <w:tcPr>
            <w:tcW w:w="2380" w:type="dxa"/>
            <w:gridSpan w:val="2"/>
            <w:shd w:val="clear" w:color="auto" w:fill="C2D69B" w:themeFill="accent3" w:themeFillTint="99"/>
            <w:vAlign w:val="center"/>
          </w:tcPr>
          <w:p w:rsidR="00CB7849" w:rsidRPr="00995DE0" w:rsidRDefault="00CB7849" w:rsidP="00AB1128">
            <w:pPr>
              <w:spacing w:before="40" w:after="40"/>
              <w:jc w:val="center"/>
              <w:rPr>
                <w:b/>
              </w:rPr>
            </w:pPr>
            <w:r>
              <w:rPr>
                <w:b/>
              </w:rPr>
              <w:t>Program Location</w:t>
            </w:r>
          </w:p>
        </w:tc>
        <w:tc>
          <w:tcPr>
            <w:tcW w:w="4120" w:type="dxa"/>
            <w:gridSpan w:val="2"/>
            <w:shd w:val="clear" w:color="auto" w:fill="C2D69B" w:themeFill="accent3" w:themeFillTint="99"/>
            <w:vAlign w:val="center"/>
          </w:tcPr>
          <w:p w:rsidR="00CB7849" w:rsidRPr="00995DE0" w:rsidRDefault="00CB7849" w:rsidP="00AB1128">
            <w:pPr>
              <w:spacing w:before="40" w:after="40"/>
              <w:jc w:val="center"/>
              <w:rPr>
                <w:b/>
              </w:rPr>
            </w:pPr>
            <w:r w:rsidRPr="006A0AFC">
              <w:rPr>
                <w:b/>
              </w:rPr>
              <w:t>Reviewer</w:t>
            </w:r>
            <w:r>
              <w:rPr>
                <w:b/>
              </w:rPr>
              <w:t xml:space="preserve"> </w:t>
            </w:r>
            <w:r w:rsidRPr="006A0AFC">
              <w:rPr>
                <w:b/>
              </w:rPr>
              <w:t>Assessment</w:t>
            </w:r>
          </w:p>
        </w:tc>
      </w:tr>
      <w:tr w:rsidR="00CB7849" w:rsidRPr="00995DE0" w:rsidTr="006111B7">
        <w:trPr>
          <w:tblHeader/>
        </w:trPr>
        <w:tc>
          <w:tcPr>
            <w:tcW w:w="3958" w:type="dxa"/>
            <w:vMerge/>
            <w:shd w:val="clear" w:color="auto" w:fill="C2D69B" w:themeFill="accent3" w:themeFillTint="99"/>
          </w:tcPr>
          <w:p w:rsidR="00CB7849" w:rsidRPr="00995DE0" w:rsidRDefault="00CB7849" w:rsidP="002A2FC9">
            <w:pPr>
              <w:jc w:val="center"/>
              <w:rPr>
                <w:i/>
              </w:rPr>
            </w:pPr>
          </w:p>
        </w:tc>
        <w:tc>
          <w:tcPr>
            <w:tcW w:w="1212" w:type="dxa"/>
            <w:shd w:val="clear" w:color="auto" w:fill="C2D69B" w:themeFill="accent3" w:themeFillTint="99"/>
            <w:vAlign w:val="center"/>
          </w:tcPr>
          <w:p w:rsidR="00CB7849" w:rsidRPr="00995DE0" w:rsidRDefault="00CB7849" w:rsidP="002A2FC9">
            <w:pPr>
              <w:jc w:val="center"/>
              <w:rPr>
                <w:i/>
              </w:rPr>
            </w:pPr>
            <w:r>
              <w:rPr>
                <w:b/>
              </w:rPr>
              <w:t xml:space="preserve">Module &amp; </w:t>
            </w:r>
            <w:proofErr w:type="spellStart"/>
            <w:r>
              <w:rPr>
                <w:b/>
              </w:rPr>
              <w:t>LrngObject</w:t>
            </w:r>
            <w:proofErr w:type="spellEnd"/>
          </w:p>
        </w:tc>
        <w:tc>
          <w:tcPr>
            <w:tcW w:w="1168" w:type="dxa"/>
            <w:shd w:val="clear" w:color="auto" w:fill="C2D69B" w:themeFill="accent3" w:themeFillTint="99"/>
            <w:vAlign w:val="center"/>
          </w:tcPr>
          <w:p w:rsidR="00CB7849" w:rsidRPr="00995DE0" w:rsidRDefault="00CB7849" w:rsidP="002A2FC9">
            <w:pPr>
              <w:jc w:val="center"/>
              <w:rPr>
                <w:i/>
              </w:rPr>
            </w:pPr>
            <w:r>
              <w:rPr>
                <w:b/>
              </w:rPr>
              <w:t>Related Content</w:t>
            </w:r>
          </w:p>
        </w:tc>
        <w:tc>
          <w:tcPr>
            <w:tcW w:w="1258" w:type="dxa"/>
            <w:shd w:val="clear" w:color="auto" w:fill="C2D69B" w:themeFill="accent3" w:themeFillTint="99"/>
            <w:vAlign w:val="center"/>
          </w:tcPr>
          <w:p w:rsidR="00CB7849" w:rsidRPr="00995DE0" w:rsidRDefault="00CB7849" w:rsidP="002A2FC9">
            <w:pPr>
              <w:jc w:val="center"/>
              <w:rPr>
                <w:i/>
              </w:rPr>
            </w:pPr>
            <w:r w:rsidRPr="006A0AFC">
              <w:rPr>
                <w:b/>
              </w:rPr>
              <w:t>Yes/No/ Partial</w:t>
            </w:r>
          </w:p>
        </w:tc>
        <w:tc>
          <w:tcPr>
            <w:tcW w:w="2862" w:type="dxa"/>
            <w:shd w:val="clear" w:color="auto" w:fill="C2D69B" w:themeFill="accent3" w:themeFillTint="99"/>
            <w:vAlign w:val="center"/>
          </w:tcPr>
          <w:p w:rsidR="00CB7849" w:rsidRPr="00995DE0" w:rsidRDefault="00CB7849" w:rsidP="002A2FC9">
            <w:pPr>
              <w:jc w:val="center"/>
              <w:rPr>
                <w:i/>
              </w:rPr>
            </w:pPr>
            <w:r w:rsidRPr="006A0AFC">
              <w:rPr>
                <w:b/>
              </w:rPr>
              <w:t>Reviewer Comments</w:t>
            </w:r>
          </w:p>
        </w:tc>
      </w:tr>
      <w:tr w:rsidR="00466D04" w:rsidRPr="00995DE0" w:rsidTr="00F12B78">
        <w:tc>
          <w:tcPr>
            <w:tcW w:w="3958" w:type="dxa"/>
          </w:tcPr>
          <w:p w:rsidR="002A2FC9" w:rsidRPr="00A82920" w:rsidRDefault="00205B6A" w:rsidP="00705D48">
            <w:pPr>
              <w:pStyle w:val="ListParagraph"/>
              <w:numPr>
                <w:ilvl w:val="1"/>
                <w:numId w:val="14"/>
              </w:numPr>
              <w:rPr>
                <w:iCs/>
              </w:rPr>
            </w:pPr>
            <w:r w:rsidRPr="00205B6A">
              <w:rPr>
                <w:iCs/>
              </w:rPr>
              <w:t>E</w:t>
            </w:r>
            <w:r w:rsidR="00AD5C9A" w:rsidRPr="00205B6A">
              <w:rPr>
                <w:iCs/>
              </w:rPr>
              <w:t>xplain</w:t>
            </w:r>
            <w:r w:rsidR="00AE7977" w:rsidRPr="00A82920">
              <w:rPr>
                <w:iCs/>
              </w:rPr>
              <w:t xml:space="preserve"> the main constituents of cannabis and their effects on health outcomes including pharmacology, potential therapeutic roles, short- and long-term adverse effects, precautions and contra-indications, drug-drug interact</w:t>
            </w:r>
            <w:r w:rsidR="00E86E3E">
              <w:rPr>
                <w:iCs/>
              </w:rPr>
              <w:t xml:space="preserve">ions and </w:t>
            </w:r>
            <w:r w:rsidR="00705D48">
              <w:rPr>
                <w:iCs/>
              </w:rPr>
              <w:t>drug-disease interaction</w:t>
            </w:r>
            <w:r w:rsidR="00E86E3E">
              <w:rPr>
                <w:iCs/>
              </w:rPr>
              <w:t>s</w:t>
            </w:r>
            <w:r w:rsidR="00705D48">
              <w:rPr>
                <w:iCs/>
              </w:rPr>
              <w:t xml:space="preserve">. </w:t>
            </w:r>
          </w:p>
        </w:tc>
        <w:tc>
          <w:tcPr>
            <w:tcW w:w="1212" w:type="dxa"/>
          </w:tcPr>
          <w:p w:rsidR="002A2FC9" w:rsidRPr="00995DE0" w:rsidRDefault="002A2FC9" w:rsidP="00E234F9">
            <w:pPr>
              <w:rPr>
                <w:iCs/>
              </w:rPr>
            </w:pPr>
          </w:p>
        </w:tc>
        <w:tc>
          <w:tcPr>
            <w:tcW w:w="1168" w:type="dxa"/>
          </w:tcPr>
          <w:p w:rsidR="002A2FC9" w:rsidRPr="00995DE0" w:rsidRDefault="002A2FC9" w:rsidP="00E234F9">
            <w:pPr>
              <w:rPr>
                <w:iCs/>
              </w:rPr>
            </w:pPr>
          </w:p>
        </w:tc>
        <w:tc>
          <w:tcPr>
            <w:tcW w:w="1258" w:type="dxa"/>
            <w:shd w:val="clear" w:color="auto" w:fill="EAF1DD" w:themeFill="accent3" w:themeFillTint="33"/>
          </w:tcPr>
          <w:p w:rsidR="002A2FC9" w:rsidRPr="00995DE0" w:rsidRDefault="002A2FC9" w:rsidP="00E234F9">
            <w:pPr>
              <w:rPr>
                <w:iCs/>
              </w:rPr>
            </w:pPr>
          </w:p>
        </w:tc>
        <w:tc>
          <w:tcPr>
            <w:tcW w:w="2862" w:type="dxa"/>
            <w:shd w:val="clear" w:color="auto" w:fill="EAF1DD" w:themeFill="accent3" w:themeFillTint="33"/>
          </w:tcPr>
          <w:p w:rsidR="002A2FC9" w:rsidRPr="00995DE0" w:rsidRDefault="002A2FC9" w:rsidP="00E234F9">
            <w:pPr>
              <w:rPr>
                <w:iCs/>
              </w:rPr>
            </w:pPr>
          </w:p>
        </w:tc>
      </w:tr>
      <w:tr w:rsidR="00705D48" w:rsidRPr="00995DE0" w:rsidTr="00F12B78">
        <w:tc>
          <w:tcPr>
            <w:tcW w:w="3958" w:type="dxa"/>
          </w:tcPr>
          <w:p w:rsidR="00705D48" w:rsidRPr="00A82920" w:rsidRDefault="00205B6A" w:rsidP="00205B6A">
            <w:pPr>
              <w:pStyle w:val="ListParagraph"/>
              <w:numPr>
                <w:ilvl w:val="1"/>
                <w:numId w:val="14"/>
              </w:numPr>
              <w:rPr>
                <w:iCs/>
              </w:rPr>
            </w:pPr>
            <w:r>
              <w:rPr>
                <w:iCs/>
              </w:rPr>
              <w:t>I</w:t>
            </w:r>
            <w:r w:rsidR="00705D48" w:rsidRPr="00205B6A">
              <w:rPr>
                <w:iCs/>
              </w:rPr>
              <w:t>dentify</w:t>
            </w:r>
            <w:r w:rsidR="00705D48">
              <w:rPr>
                <w:iCs/>
              </w:rPr>
              <w:t xml:space="preserve"> the</w:t>
            </w:r>
            <w:r w:rsidR="00705D48" w:rsidRPr="00A82920">
              <w:rPr>
                <w:iCs/>
              </w:rPr>
              <w:t xml:space="preserve"> disease states, disorders and/or symptoms that may be reliev</w:t>
            </w:r>
            <w:r w:rsidR="00705D48">
              <w:rPr>
                <w:iCs/>
              </w:rPr>
              <w:t xml:space="preserve">ed or worsened by cannabis use and </w:t>
            </w:r>
            <w:r w:rsidR="00AD5C9A" w:rsidRPr="00205B6A">
              <w:rPr>
                <w:iCs/>
              </w:rPr>
              <w:t>explain</w:t>
            </w:r>
            <w:r w:rsidR="00E86E3E" w:rsidRPr="00205B6A">
              <w:rPr>
                <w:iCs/>
              </w:rPr>
              <w:t xml:space="preserve"> </w:t>
            </w:r>
            <w:r w:rsidR="00705D48" w:rsidRPr="00205B6A">
              <w:rPr>
                <w:iCs/>
              </w:rPr>
              <w:t>the nature of the effect.</w:t>
            </w:r>
            <w:r w:rsidR="00705D48">
              <w:rPr>
                <w:iCs/>
              </w:rPr>
              <w:t xml:space="preserve"> </w:t>
            </w:r>
          </w:p>
        </w:tc>
        <w:tc>
          <w:tcPr>
            <w:tcW w:w="1212" w:type="dxa"/>
          </w:tcPr>
          <w:p w:rsidR="00705D48" w:rsidRPr="00995DE0" w:rsidRDefault="00705D48" w:rsidP="00E234F9">
            <w:pPr>
              <w:rPr>
                <w:iCs/>
              </w:rPr>
            </w:pPr>
          </w:p>
        </w:tc>
        <w:tc>
          <w:tcPr>
            <w:tcW w:w="1168" w:type="dxa"/>
          </w:tcPr>
          <w:p w:rsidR="00705D48" w:rsidRPr="00995DE0" w:rsidRDefault="00705D48" w:rsidP="00E234F9">
            <w:pPr>
              <w:rPr>
                <w:iCs/>
              </w:rPr>
            </w:pPr>
          </w:p>
        </w:tc>
        <w:tc>
          <w:tcPr>
            <w:tcW w:w="1258" w:type="dxa"/>
            <w:shd w:val="clear" w:color="auto" w:fill="EAF1DD" w:themeFill="accent3" w:themeFillTint="33"/>
          </w:tcPr>
          <w:p w:rsidR="00705D48" w:rsidRPr="00995DE0" w:rsidRDefault="00705D48" w:rsidP="00E234F9">
            <w:pPr>
              <w:rPr>
                <w:iCs/>
              </w:rPr>
            </w:pPr>
          </w:p>
        </w:tc>
        <w:tc>
          <w:tcPr>
            <w:tcW w:w="2862" w:type="dxa"/>
            <w:shd w:val="clear" w:color="auto" w:fill="EAF1DD" w:themeFill="accent3" w:themeFillTint="33"/>
          </w:tcPr>
          <w:p w:rsidR="00705D48" w:rsidRPr="00995DE0" w:rsidRDefault="00705D48" w:rsidP="00E234F9">
            <w:pPr>
              <w:rPr>
                <w:iCs/>
              </w:rPr>
            </w:pPr>
          </w:p>
        </w:tc>
      </w:tr>
      <w:tr w:rsidR="00466D04" w:rsidRPr="00995DE0" w:rsidTr="00F12B78">
        <w:tc>
          <w:tcPr>
            <w:tcW w:w="3958" w:type="dxa"/>
          </w:tcPr>
          <w:p w:rsidR="002A2FC9" w:rsidRPr="00A82920" w:rsidRDefault="00A82920" w:rsidP="006111B7">
            <w:pPr>
              <w:pStyle w:val="ListParagraph"/>
              <w:numPr>
                <w:ilvl w:val="1"/>
                <w:numId w:val="14"/>
              </w:numPr>
              <w:rPr>
                <w:iCs/>
              </w:rPr>
            </w:pPr>
            <w:r w:rsidRPr="00205B6A">
              <w:rPr>
                <w:iCs/>
              </w:rPr>
              <w:t>Compare and distinguish</w:t>
            </w:r>
            <w:r>
              <w:rPr>
                <w:iCs/>
              </w:rPr>
              <w:t xml:space="preserve"> the </w:t>
            </w:r>
            <w:r w:rsidRPr="00A82920">
              <w:rPr>
                <w:iCs/>
              </w:rPr>
              <w:t>cannabis dosage forms and the impact of routes of administration and devices on pharmacokinetics, benefits, and risks of cannabis use.</w:t>
            </w:r>
          </w:p>
        </w:tc>
        <w:tc>
          <w:tcPr>
            <w:tcW w:w="1212" w:type="dxa"/>
          </w:tcPr>
          <w:p w:rsidR="002A2FC9" w:rsidRPr="00995DE0" w:rsidRDefault="002A2FC9" w:rsidP="00E234F9">
            <w:pPr>
              <w:rPr>
                <w:iCs/>
              </w:rPr>
            </w:pPr>
          </w:p>
        </w:tc>
        <w:tc>
          <w:tcPr>
            <w:tcW w:w="1168" w:type="dxa"/>
          </w:tcPr>
          <w:p w:rsidR="002A2FC9" w:rsidRPr="00995DE0" w:rsidRDefault="002A2FC9" w:rsidP="00E234F9">
            <w:pPr>
              <w:rPr>
                <w:iCs/>
              </w:rPr>
            </w:pPr>
          </w:p>
        </w:tc>
        <w:tc>
          <w:tcPr>
            <w:tcW w:w="1258" w:type="dxa"/>
            <w:shd w:val="clear" w:color="auto" w:fill="EAF1DD" w:themeFill="accent3" w:themeFillTint="33"/>
          </w:tcPr>
          <w:p w:rsidR="002A2FC9" w:rsidRPr="00995DE0" w:rsidRDefault="002A2FC9" w:rsidP="00E234F9">
            <w:pPr>
              <w:rPr>
                <w:iCs/>
              </w:rPr>
            </w:pPr>
          </w:p>
        </w:tc>
        <w:tc>
          <w:tcPr>
            <w:tcW w:w="2862" w:type="dxa"/>
            <w:shd w:val="clear" w:color="auto" w:fill="EAF1DD" w:themeFill="accent3" w:themeFillTint="33"/>
          </w:tcPr>
          <w:p w:rsidR="002A2FC9" w:rsidRPr="00995DE0" w:rsidRDefault="002A2FC9" w:rsidP="00E234F9">
            <w:pPr>
              <w:rPr>
                <w:iCs/>
              </w:rPr>
            </w:pPr>
          </w:p>
        </w:tc>
      </w:tr>
      <w:tr w:rsidR="002A2FC9" w:rsidRPr="00995DE0" w:rsidTr="00F12B78">
        <w:tc>
          <w:tcPr>
            <w:tcW w:w="3958" w:type="dxa"/>
            <w:shd w:val="clear" w:color="auto" w:fill="auto"/>
          </w:tcPr>
          <w:p w:rsidR="00CB7849" w:rsidRDefault="00900447" w:rsidP="00CB7849">
            <w:pPr>
              <w:pStyle w:val="ListParagraph"/>
              <w:numPr>
                <w:ilvl w:val="1"/>
                <w:numId w:val="14"/>
              </w:numPr>
              <w:rPr>
                <w:iCs/>
              </w:rPr>
            </w:pPr>
            <w:r w:rsidRPr="00205B6A">
              <w:rPr>
                <w:iCs/>
              </w:rPr>
              <w:t>Identify the knowledge sources with the bes</w:t>
            </w:r>
            <w:r w:rsidR="009D27CC" w:rsidRPr="00205B6A">
              <w:rPr>
                <w:iCs/>
              </w:rPr>
              <w:t xml:space="preserve">t evidence and minimal bias, the main strengths of the source </w:t>
            </w:r>
            <w:r w:rsidR="00AC50B1" w:rsidRPr="00205B6A">
              <w:rPr>
                <w:iCs/>
              </w:rPr>
              <w:t>and the</w:t>
            </w:r>
            <w:r w:rsidRPr="00205B6A">
              <w:rPr>
                <w:iCs/>
              </w:rPr>
              <w:t xml:space="preserve"> limitations of their </w:t>
            </w:r>
            <w:r w:rsidR="009D27CC" w:rsidRPr="00205B6A">
              <w:rPr>
                <w:iCs/>
              </w:rPr>
              <w:t>evidence/research.</w:t>
            </w:r>
          </w:p>
          <w:p w:rsidR="00AC50B1" w:rsidRPr="00260034" w:rsidRDefault="00AC50B1" w:rsidP="00260034">
            <w:pPr>
              <w:rPr>
                <w:iCs/>
              </w:rPr>
            </w:pPr>
          </w:p>
        </w:tc>
        <w:tc>
          <w:tcPr>
            <w:tcW w:w="1212" w:type="dxa"/>
          </w:tcPr>
          <w:p w:rsidR="002A2FC9" w:rsidRPr="00995DE0" w:rsidRDefault="002A2FC9" w:rsidP="00E234F9">
            <w:pPr>
              <w:rPr>
                <w:iCs/>
              </w:rPr>
            </w:pPr>
          </w:p>
        </w:tc>
        <w:tc>
          <w:tcPr>
            <w:tcW w:w="1168" w:type="dxa"/>
          </w:tcPr>
          <w:p w:rsidR="002A2FC9" w:rsidRPr="00995DE0" w:rsidRDefault="002A2FC9" w:rsidP="00E234F9">
            <w:pPr>
              <w:rPr>
                <w:iCs/>
              </w:rPr>
            </w:pPr>
          </w:p>
        </w:tc>
        <w:tc>
          <w:tcPr>
            <w:tcW w:w="1258" w:type="dxa"/>
            <w:shd w:val="clear" w:color="auto" w:fill="EAF1DD" w:themeFill="accent3" w:themeFillTint="33"/>
          </w:tcPr>
          <w:p w:rsidR="002A2FC9" w:rsidRPr="00995DE0" w:rsidRDefault="002A2FC9" w:rsidP="00E234F9">
            <w:pPr>
              <w:rPr>
                <w:iCs/>
              </w:rPr>
            </w:pPr>
          </w:p>
        </w:tc>
        <w:tc>
          <w:tcPr>
            <w:tcW w:w="2862" w:type="dxa"/>
            <w:shd w:val="clear" w:color="auto" w:fill="EAF1DD" w:themeFill="accent3" w:themeFillTint="33"/>
          </w:tcPr>
          <w:p w:rsidR="002A2FC9" w:rsidRPr="00995DE0" w:rsidRDefault="002A2FC9" w:rsidP="00E234F9">
            <w:pPr>
              <w:rPr>
                <w:iCs/>
              </w:rPr>
            </w:pPr>
          </w:p>
        </w:tc>
      </w:tr>
      <w:tr w:rsidR="00900447" w:rsidRPr="00995DE0" w:rsidTr="00F12B78">
        <w:tc>
          <w:tcPr>
            <w:tcW w:w="3958" w:type="dxa"/>
            <w:shd w:val="clear" w:color="auto" w:fill="auto"/>
          </w:tcPr>
          <w:p w:rsidR="00900447" w:rsidRPr="00205B6A" w:rsidRDefault="00900447" w:rsidP="009D27CC">
            <w:pPr>
              <w:pStyle w:val="ListParagraph"/>
              <w:numPr>
                <w:ilvl w:val="1"/>
                <w:numId w:val="14"/>
              </w:numPr>
              <w:rPr>
                <w:iCs/>
              </w:rPr>
            </w:pPr>
            <w:r w:rsidRPr="00205B6A">
              <w:rPr>
                <w:iCs/>
              </w:rPr>
              <w:lastRenderedPageBreak/>
              <w:t>Identify commonly accessed knowledge sources with poor</w:t>
            </w:r>
            <w:r w:rsidR="009D27CC" w:rsidRPr="00205B6A">
              <w:rPr>
                <w:iCs/>
              </w:rPr>
              <w:t xml:space="preserve"> evidence and high risk of bias, and the reasons for </w:t>
            </w:r>
            <w:proofErr w:type="gramStart"/>
            <w:r w:rsidR="009D27CC" w:rsidRPr="00205B6A">
              <w:rPr>
                <w:iCs/>
              </w:rPr>
              <w:t>considering  the</w:t>
            </w:r>
            <w:proofErr w:type="gramEnd"/>
            <w:r w:rsidR="009D27CC" w:rsidRPr="00205B6A">
              <w:rPr>
                <w:iCs/>
              </w:rPr>
              <w:t xml:space="preserve"> evidence poor and/or biased. </w:t>
            </w:r>
            <w:r w:rsidRPr="00205B6A">
              <w:rPr>
                <w:iCs/>
              </w:rPr>
              <w:t xml:space="preserve"> </w:t>
            </w:r>
          </w:p>
        </w:tc>
        <w:tc>
          <w:tcPr>
            <w:tcW w:w="1212" w:type="dxa"/>
          </w:tcPr>
          <w:p w:rsidR="00900447" w:rsidRPr="00995DE0" w:rsidRDefault="00900447" w:rsidP="00E234F9">
            <w:pPr>
              <w:rPr>
                <w:iCs/>
              </w:rPr>
            </w:pPr>
          </w:p>
        </w:tc>
        <w:tc>
          <w:tcPr>
            <w:tcW w:w="1168" w:type="dxa"/>
          </w:tcPr>
          <w:p w:rsidR="00900447" w:rsidRPr="00995DE0" w:rsidRDefault="00900447" w:rsidP="00E234F9">
            <w:pPr>
              <w:rPr>
                <w:iCs/>
              </w:rPr>
            </w:pPr>
          </w:p>
        </w:tc>
        <w:tc>
          <w:tcPr>
            <w:tcW w:w="1258" w:type="dxa"/>
            <w:shd w:val="clear" w:color="auto" w:fill="EAF1DD" w:themeFill="accent3" w:themeFillTint="33"/>
          </w:tcPr>
          <w:p w:rsidR="00900447" w:rsidRPr="00995DE0" w:rsidRDefault="00900447" w:rsidP="00E234F9">
            <w:pPr>
              <w:rPr>
                <w:iCs/>
              </w:rPr>
            </w:pPr>
          </w:p>
        </w:tc>
        <w:tc>
          <w:tcPr>
            <w:tcW w:w="2862" w:type="dxa"/>
            <w:shd w:val="clear" w:color="auto" w:fill="EAF1DD" w:themeFill="accent3" w:themeFillTint="33"/>
          </w:tcPr>
          <w:p w:rsidR="00900447" w:rsidRPr="00995DE0" w:rsidRDefault="00900447" w:rsidP="00E234F9">
            <w:pPr>
              <w:rPr>
                <w:iCs/>
              </w:rPr>
            </w:pPr>
          </w:p>
        </w:tc>
      </w:tr>
      <w:tr w:rsidR="00F12B78" w:rsidRPr="00995DE0" w:rsidTr="00F12B78">
        <w:tc>
          <w:tcPr>
            <w:tcW w:w="3958" w:type="dxa"/>
            <w:shd w:val="clear" w:color="auto" w:fill="auto"/>
          </w:tcPr>
          <w:p w:rsidR="00F12B78" w:rsidRDefault="00F12B78" w:rsidP="00F12B78">
            <w:r>
              <w:t xml:space="preserve">Other Learning Objective(s) </w:t>
            </w:r>
          </w:p>
          <w:p w:rsidR="00F12B78" w:rsidRPr="00F12B78" w:rsidRDefault="00F12B78" w:rsidP="00F12B78">
            <w:pPr>
              <w:rPr>
                <w:iCs/>
              </w:rPr>
            </w:pPr>
            <w:r>
              <w:t>[Note topic of objective and identify location]</w:t>
            </w:r>
          </w:p>
          <w:p w:rsidR="00F12B78" w:rsidRPr="00F12B78" w:rsidRDefault="00F12B78" w:rsidP="00F12B78">
            <w:pPr>
              <w:rPr>
                <w:iCs/>
              </w:rPr>
            </w:pPr>
          </w:p>
        </w:tc>
        <w:tc>
          <w:tcPr>
            <w:tcW w:w="1212" w:type="dxa"/>
          </w:tcPr>
          <w:p w:rsidR="00F12B78" w:rsidRPr="00995DE0" w:rsidRDefault="00F12B78" w:rsidP="00E234F9">
            <w:pPr>
              <w:rPr>
                <w:iCs/>
              </w:rPr>
            </w:pPr>
          </w:p>
        </w:tc>
        <w:tc>
          <w:tcPr>
            <w:tcW w:w="1168" w:type="dxa"/>
          </w:tcPr>
          <w:p w:rsidR="00F12B78" w:rsidRPr="00995DE0" w:rsidRDefault="00F12B78" w:rsidP="00E234F9">
            <w:pPr>
              <w:rPr>
                <w:iCs/>
              </w:rPr>
            </w:pPr>
          </w:p>
        </w:tc>
        <w:tc>
          <w:tcPr>
            <w:tcW w:w="1258" w:type="dxa"/>
            <w:shd w:val="clear" w:color="auto" w:fill="EAF1DD" w:themeFill="accent3" w:themeFillTint="33"/>
          </w:tcPr>
          <w:p w:rsidR="00F12B78" w:rsidRPr="00995DE0" w:rsidRDefault="00F12B78" w:rsidP="00E234F9">
            <w:pPr>
              <w:rPr>
                <w:iCs/>
              </w:rPr>
            </w:pPr>
          </w:p>
        </w:tc>
        <w:tc>
          <w:tcPr>
            <w:tcW w:w="2862" w:type="dxa"/>
            <w:shd w:val="clear" w:color="auto" w:fill="EAF1DD" w:themeFill="accent3" w:themeFillTint="33"/>
          </w:tcPr>
          <w:p w:rsidR="00F12B78" w:rsidRPr="00995DE0" w:rsidRDefault="00F12B78" w:rsidP="00E234F9">
            <w:pPr>
              <w:rPr>
                <w:iCs/>
              </w:rPr>
            </w:pPr>
          </w:p>
        </w:tc>
      </w:tr>
    </w:tbl>
    <w:p w:rsidR="00466D04" w:rsidRPr="00C9482C" w:rsidRDefault="00466D04" w:rsidP="00466D04"/>
    <w:tbl>
      <w:tblPr>
        <w:tblStyle w:val="TableGrid"/>
        <w:tblW w:w="0" w:type="auto"/>
        <w:tblLook w:val="04A0" w:firstRow="1" w:lastRow="0" w:firstColumn="1" w:lastColumn="0" w:noHBand="0" w:noVBand="1"/>
      </w:tblPr>
      <w:tblGrid>
        <w:gridCol w:w="1961"/>
        <w:gridCol w:w="1200"/>
        <w:gridCol w:w="7279"/>
      </w:tblGrid>
      <w:tr w:rsidR="00466D04" w:rsidRPr="00C9482C" w:rsidTr="00225A9B">
        <w:trPr>
          <w:tblHeader/>
        </w:trPr>
        <w:tc>
          <w:tcPr>
            <w:tcW w:w="3258" w:type="dxa"/>
            <w:gridSpan w:val="2"/>
            <w:shd w:val="clear" w:color="auto" w:fill="C2D69B" w:themeFill="accent3" w:themeFillTint="99"/>
          </w:tcPr>
          <w:p w:rsidR="00466D04" w:rsidRPr="00C9482C" w:rsidRDefault="00466D04" w:rsidP="00225A9B">
            <w:pPr>
              <w:rPr>
                <w:b/>
              </w:rPr>
            </w:pPr>
            <w:r w:rsidRPr="00C9482C">
              <w:rPr>
                <w:b/>
              </w:rPr>
              <w:t xml:space="preserve">The competency is: </w:t>
            </w:r>
          </w:p>
        </w:tc>
        <w:tc>
          <w:tcPr>
            <w:tcW w:w="7650" w:type="dxa"/>
            <w:shd w:val="clear" w:color="auto" w:fill="C2D69B" w:themeFill="accent3" w:themeFillTint="99"/>
          </w:tcPr>
          <w:p w:rsidR="00466D04" w:rsidRPr="00C9482C" w:rsidRDefault="00466D04" w:rsidP="00225A9B">
            <w:pPr>
              <w:rPr>
                <w:b/>
              </w:rPr>
            </w:pPr>
            <w:r w:rsidRPr="00C9482C">
              <w:rPr>
                <w:b/>
              </w:rPr>
              <w:t>Reviewer Comments</w:t>
            </w:r>
          </w:p>
        </w:tc>
      </w:tr>
      <w:tr w:rsidR="00466D04" w:rsidRPr="00C9482C" w:rsidTr="00225A9B">
        <w:tc>
          <w:tcPr>
            <w:tcW w:w="1998" w:type="dxa"/>
          </w:tcPr>
          <w:p w:rsidR="00466D04" w:rsidRPr="00C9482C" w:rsidRDefault="00466D04" w:rsidP="00225A9B">
            <w:r w:rsidRPr="00C9482C">
              <w:t>Fully met</w:t>
            </w:r>
          </w:p>
        </w:tc>
        <w:tc>
          <w:tcPr>
            <w:tcW w:w="1260" w:type="dxa"/>
          </w:tcPr>
          <w:p w:rsidR="00466D04" w:rsidRPr="00C9482C" w:rsidRDefault="00466D04" w:rsidP="00225A9B"/>
        </w:tc>
        <w:tc>
          <w:tcPr>
            <w:tcW w:w="7650" w:type="dxa"/>
            <w:vMerge w:val="restart"/>
          </w:tcPr>
          <w:p w:rsidR="00466D04" w:rsidRPr="00C9482C" w:rsidRDefault="00466D04" w:rsidP="00225A9B"/>
        </w:tc>
      </w:tr>
      <w:tr w:rsidR="00466D04" w:rsidRPr="00C9482C" w:rsidTr="00225A9B">
        <w:tc>
          <w:tcPr>
            <w:tcW w:w="1998" w:type="dxa"/>
          </w:tcPr>
          <w:p w:rsidR="00466D04" w:rsidRPr="00C9482C" w:rsidRDefault="00466D04" w:rsidP="00225A9B">
            <w:r w:rsidRPr="00C9482C">
              <w:t>Substantially met</w:t>
            </w:r>
          </w:p>
        </w:tc>
        <w:tc>
          <w:tcPr>
            <w:tcW w:w="1260" w:type="dxa"/>
          </w:tcPr>
          <w:p w:rsidR="00466D04" w:rsidRPr="00C9482C" w:rsidRDefault="00466D04" w:rsidP="00225A9B"/>
        </w:tc>
        <w:tc>
          <w:tcPr>
            <w:tcW w:w="7650" w:type="dxa"/>
            <w:vMerge/>
          </w:tcPr>
          <w:p w:rsidR="00466D04" w:rsidRPr="00C9482C" w:rsidRDefault="00466D04" w:rsidP="00225A9B"/>
        </w:tc>
      </w:tr>
      <w:tr w:rsidR="00466D04" w:rsidRPr="00C9482C" w:rsidTr="00225A9B">
        <w:tc>
          <w:tcPr>
            <w:tcW w:w="1998" w:type="dxa"/>
          </w:tcPr>
          <w:p w:rsidR="00466D04" w:rsidRPr="00C9482C" w:rsidRDefault="00466D04" w:rsidP="00225A9B">
            <w:r w:rsidRPr="00C9482C">
              <w:t>Partially met</w:t>
            </w:r>
          </w:p>
        </w:tc>
        <w:tc>
          <w:tcPr>
            <w:tcW w:w="1260" w:type="dxa"/>
          </w:tcPr>
          <w:p w:rsidR="00466D04" w:rsidRPr="00C9482C" w:rsidRDefault="00466D04" w:rsidP="00225A9B"/>
        </w:tc>
        <w:tc>
          <w:tcPr>
            <w:tcW w:w="7650" w:type="dxa"/>
            <w:vMerge/>
          </w:tcPr>
          <w:p w:rsidR="00466D04" w:rsidRPr="00C9482C" w:rsidRDefault="00466D04" w:rsidP="00225A9B"/>
        </w:tc>
      </w:tr>
      <w:tr w:rsidR="00466D04" w:rsidRPr="00C9482C" w:rsidTr="00225A9B">
        <w:tc>
          <w:tcPr>
            <w:tcW w:w="1998" w:type="dxa"/>
          </w:tcPr>
          <w:p w:rsidR="00466D04" w:rsidRPr="00C9482C" w:rsidRDefault="00466D04" w:rsidP="00225A9B">
            <w:r w:rsidRPr="00C9482C">
              <w:t>Not met</w:t>
            </w:r>
          </w:p>
        </w:tc>
        <w:tc>
          <w:tcPr>
            <w:tcW w:w="1260" w:type="dxa"/>
          </w:tcPr>
          <w:p w:rsidR="00466D04" w:rsidRPr="00C9482C" w:rsidRDefault="00466D04" w:rsidP="00225A9B"/>
        </w:tc>
        <w:tc>
          <w:tcPr>
            <w:tcW w:w="7650" w:type="dxa"/>
            <w:vMerge/>
          </w:tcPr>
          <w:p w:rsidR="00466D04" w:rsidRPr="00C9482C" w:rsidRDefault="00466D04" w:rsidP="00225A9B"/>
        </w:tc>
      </w:tr>
    </w:tbl>
    <w:p w:rsidR="00466D04" w:rsidRDefault="00466D04" w:rsidP="00466D04"/>
    <w:p w:rsidR="006111B7" w:rsidRDefault="006111B7">
      <w:pPr>
        <w:spacing w:after="200" w:line="276" w:lineRule="auto"/>
      </w:pPr>
      <w:r>
        <w:br w:type="page"/>
      </w:r>
    </w:p>
    <w:p w:rsidR="006111B7" w:rsidRPr="006111B7" w:rsidRDefault="006111B7" w:rsidP="006111B7">
      <w:pPr>
        <w:shd w:val="clear" w:color="auto" w:fill="92D050"/>
        <w:rPr>
          <w:b/>
        </w:rPr>
      </w:pPr>
      <w:r w:rsidRPr="006111B7">
        <w:rPr>
          <w:b/>
        </w:rPr>
        <w:lastRenderedPageBreak/>
        <w:t>THIS SECTION TO BE COMPLETED BY CCCEP COMPETENCY MAPPED REVIEWER</w:t>
      </w:r>
    </w:p>
    <w:p w:rsidR="00C9482C" w:rsidRPr="00C9482C" w:rsidRDefault="00C9482C" w:rsidP="00C9482C"/>
    <w:p w:rsidR="00C9482C" w:rsidRPr="00C9482C" w:rsidRDefault="00C9482C" w:rsidP="00C9482C">
      <w:pPr>
        <w:rPr>
          <w:b/>
          <w:bCs/>
        </w:rPr>
      </w:pPr>
      <w:r w:rsidRPr="00C9482C">
        <w:rPr>
          <w:b/>
          <w:bCs/>
        </w:rPr>
        <w:t>Declaration of Competency-mapped Accreditation Reviewer</w:t>
      </w:r>
    </w:p>
    <w:p w:rsidR="00C9482C" w:rsidRPr="00C9482C" w:rsidRDefault="00C9482C" w:rsidP="00C9482C"/>
    <w:p w:rsidR="00C9482C" w:rsidRPr="00C9482C" w:rsidRDefault="00C9482C" w:rsidP="00C9482C">
      <w:r w:rsidRPr="00C9482C">
        <w:t xml:space="preserve">This is to confirm that I have reviewed the program </w:t>
      </w:r>
      <w:r w:rsidR="00AB1128">
        <w:t xml:space="preserve">identified on page 1 of this application </w:t>
      </w:r>
      <w:r w:rsidRPr="00C9482C">
        <w:t xml:space="preserve">to determine the extent to which the program satisfies the 15 requisite competencies. </w:t>
      </w:r>
    </w:p>
    <w:p w:rsidR="00C9482C" w:rsidRPr="00C9482C" w:rsidRDefault="00C9482C" w:rsidP="00C9482C"/>
    <w:p w:rsidR="00C9482C" w:rsidRPr="00C9482C" w:rsidRDefault="00C9482C" w:rsidP="00C9482C">
      <w:r w:rsidRPr="00C9482C">
        <w:t xml:space="preserve">I confirm that this program addresses the requisite competencies as outlined in the competency-mapped accreditation review rubric, and summarized below. </w:t>
      </w:r>
    </w:p>
    <w:p w:rsidR="00C9482C" w:rsidRPr="00C9482C" w:rsidRDefault="00C9482C" w:rsidP="00C9482C"/>
    <w:tbl>
      <w:tblPr>
        <w:tblStyle w:val="TableGrid"/>
        <w:tblW w:w="10537" w:type="dxa"/>
        <w:tblLook w:val="04A0" w:firstRow="1" w:lastRow="0" w:firstColumn="1" w:lastColumn="0" w:noHBand="0" w:noVBand="1"/>
      </w:tblPr>
      <w:tblGrid>
        <w:gridCol w:w="4968"/>
        <w:gridCol w:w="1260"/>
        <w:gridCol w:w="1800"/>
        <w:gridCol w:w="1339"/>
        <w:gridCol w:w="1170"/>
      </w:tblGrid>
      <w:tr w:rsidR="00C9482C" w:rsidRPr="00C9482C" w:rsidTr="006111B7">
        <w:trPr>
          <w:tblHeader/>
        </w:trPr>
        <w:tc>
          <w:tcPr>
            <w:tcW w:w="4968" w:type="dxa"/>
            <w:shd w:val="clear" w:color="auto" w:fill="92D050"/>
            <w:vAlign w:val="center"/>
          </w:tcPr>
          <w:p w:rsidR="00C9482C" w:rsidRPr="00C9482C" w:rsidRDefault="00C9482C" w:rsidP="006111B7">
            <w:pPr>
              <w:jc w:val="center"/>
              <w:rPr>
                <w:b/>
              </w:rPr>
            </w:pPr>
            <w:r w:rsidRPr="00C9482C">
              <w:rPr>
                <w:b/>
              </w:rPr>
              <w:t>Competency</w:t>
            </w:r>
          </w:p>
        </w:tc>
        <w:tc>
          <w:tcPr>
            <w:tcW w:w="1260" w:type="dxa"/>
            <w:shd w:val="clear" w:color="auto" w:fill="92D050"/>
            <w:vAlign w:val="center"/>
          </w:tcPr>
          <w:p w:rsidR="00C9482C" w:rsidRPr="00C9482C" w:rsidRDefault="00C9482C" w:rsidP="006111B7">
            <w:pPr>
              <w:jc w:val="center"/>
              <w:rPr>
                <w:b/>
              </w:rPr>
            </w:pPr>
            <w:r w:rsidRPr="00C9482C">
              <w:rPr>
                <w:b/>
              </w:rPr>
              <w:t>Fully met</w:t>
            </w:r>
          </w:p>
        </w:tc>
        <w:tc>
          <w:tcPr>
            <w:tcW w:w="1800" w:type="dxa"/>
            <w:shd w:val="clear" w:color="auto" w:fill="92D050"/>
            <w:vAlign w:val="center"/>
          </w:tcPr>
          <w:p w:rsidR="00C9482C" w:rsidRPr="00C9482C" w:rsidRDefault="00C9482C" w:rsidP="006111B7">
            <w:pPr>
              <w:jc w:val="center"/>
              <w:rPr>
                <w:b/>
              </w:rPr>
            </w:pPr>
            <w:r w:rsidRPr="00C9482C">
              <w:rPr>
                <w:b/>
              </w:rPr>
              <w:t>Substantially met</w:t>
            </w:r>
          </w:p>
        </w:tc>
        <w:tc>
          <w:tcPr>
            <w:tcW w:w="1339" w:type="dxa"/>
            <w:shd w:val="clear" w:color="auto" w:fill="92D050"/>
            <w:vAlign w:val="center"/>
          </w:tcPr>
          <w:p w:rsidR="00C9482C" w:rsidRPr="00C9482C" w:rsidRDefault="00C9482C" w:rsidP="006111B7">
            <w:pPr>
              <w:jc w:val="center"/>
              <w:rPr>
                <w:b/>
              </w:rPr>
            </w:pPr>
            <w:r w:rsidRPr="00C9482C">
              <w:rPr>
                <w:b/>
              </w:rPr>
              <w:t>Partially met</w:t>
            </w:r>
          </w:p>
        </w:tc>
        <w:tc>
          <w:tcPr>
            <w:tcW w:w="1170" w:type="dxa"/>
            <w:shd w:val="clear" w:color="auto" w:fill="92D050"/>
            <w:vAlign w:val="center"/>
          </w:tcPr>
          <w:p w:rsidR="00C9482C" w:rsidRPr="00C9482C" w:rsidRDefault="00C9482C" w:rsidP="006111B7">
            <w:pPr>
              <w:jc w:val="center"/>
              <w:rPr>
                <w:b/>
              </w:rPr>
            </w:pPr>
            <w:r w:rsidRPr="00C9482C">
              <w:rPr>
                <w:b/>
              </w:rPr>
              <w:t>Not met</w:t>
            </w:r>
          </w:p>
        </w:tc>
      </w:tr>
      <w:tr w:rsidR="00C9482C" w:rsidRPr="00C9482C" w:rsidTr="00D76EC3">
        <w:tc>
          <w:tcPr>
            <w:tcW w:w="10537" w:type="dxa"/>
            <w:gridSpan w:val="5"/>
          </w:tcPr>
          <w:p w:rsidR="00C9482C" w:rsidRPr="00C9482C" w:rsidRDefault="00C9482C" w:rsidP="00C9482C"/>
        </w:tc>
      </w:tr>
      <w:tr w:rsidR="00C9482C" w:rsidRPr="00C9482C" w:rsidTr="00D76EC3">
        <w:tc>
          <w:tcPr>
            <w:tcW w:w="4968" w:type="dxa"/>
          </w:tcPr>
          <w:p w:rsidR="00C9482C" w:rsidRPr="00C9482C" w:rsidRDefault="00EA2E7B" w:rsidP="00EA2E7B">
            <w:pPr>
              <w:pStyle w:val="ListParagraph"/>
              <w:numPr>
                <w:ilvl w:val="0"/>
                <w:numId w:val="20"/>
              </w:numPr>
            </w:pPr>
            <w:r>
              <w:t>Ethical, Legal and Professional Responsibilities</w:t>
            </w:r>
          </w:p>
        </w:tc>
        <w:tc>
          <w:tcPr>
            <w:tcW w:w="1260" w:type="dxa"/>
          </w:tcPr>
          <w:p w:rsidR="00C9482C" w:rsidRPr="00C9482C" w:rsidRDefault="00C9482C" w:rsidP="00C9482C"/>
        </w:tc>
        <w:tc>
          <w:tcPr>
            <w:tcW w:w="1800" w:type="dxa"/>
          </w:tcPr>
          <w:p w:rsidR="00C9482C" w:rsidRPr="00C9482C" w:rsidRDefault="00C9482C" w:rsidP="00C9482C"/>
        </w:tc>
        <w:tc>
          <w:tcPr>
            <w:tcW w:w="1339" w:type="dxa"/>
          </w:tcPr>
          <w:p w:rsidR="00C9482C" w:rsidRPr="00C9482C" w:rsidRDefault="00C9482C" w:rsidP="00C9482C"/>
        </w:tc>
        <w:tc>
          <w:tcPr>
            <w:tcW w:w="1170" w:type="dxa"/>
          </w:tcPr>
          <w:p w:rsidR="00C9482C" w:rsidRPr="00C9482C" w:rsidRDefault="00C9482C" w:rsidP="00C9482C"/>
        </w:tc>
      </w:tr>
      <w:tr w:rsidR="00C9482C" w:rsidRPr="00C9482C" w:rsidTr="00D76EC3">
        <w:tc>
          <w:tcPr>
            <w:tcW w:w="4968" w:type="dxa"/>
          </w:tcPr>
          <w:p w:rsidR="00C9482C" w:rsidRPr="00C9482C" w:rsidRDefault="00EA2E7B" w:rsidP="00EA2E7B">
            <w:pPr>
              <w:pStyle w:val="ListParagraph"/>
              <w:numPr>
                <w:ilvl w:val="0"/>
                <w:numId w:val="20"/>
              </w:numPr>
            </w:pPr>
            <w:r>
              <w:t>Patient Care</w:t>
            </w:r>
          </w:p>
        </w:tc>
        <w:tc>
          <w:tcPr>
            <w:tcW w:w="1260" w:type="dxa"/>
          </w:tcPr>
          <w:p w:rsidR="00C9482C" w:rsidRPr="00C9482C" w:rsidRDefault="00C9482C" w:rsidP="00C9482C"/>
        </w:tc>
        <w:tc>
          <w:tcPr>
            <w:tcW w:w="1800" w:type="dxa"/>
          </w:tcPr>
          <w:p w:rsidR="00C9482C" w:rsidRPr="00C9482C" w:rsidRDefault="00C9482C" w:rsidP="00C9482C"/>
        </w:tc>
        <w:tc>
          <w:tcPr>
            <w:tcW w:w="1339" w:type="dxa"/>
          </w:tcPr>
          <w:p w:rsidR="00C9482C" w:rsidRPr="00C9482C" w:rsidRDefault="00C9482C" w:rsidP="00C9482C"/>
        </w:tc>
        <w:tc>
          <w:tcPr>
            <w:tcW w:w="1170" w:type="dxa"/>
          </w:tcPr>
          <w:p w:rsidR="00C9482C" w:rsidRPr="00C9482C" w:rsidRDefault="00C9482C" w:rsidP="00C9482C"/>
        </w:tc>
      </w:tr>
      <w:tr w:rsidR="00C9482C" w:rsidRPr="00C9482C" w:rsidTr="00D76EC3">
        <w:tc>
          <w:tcPr>
            <w:tcW w:w="4968" w:type="dxa"/>
          </w:tcPr>
          <w:p w:rsidR="00C9482C" w:rsidRPr="00C9482C" w:rsidRDefault="00EA2E7B" w:rsidP="00EA2E7B">
            <w:pPr>
              <w:pStyle w:val="ListParagraph"/>
              <w:numPr>
                <w:ilvl w:val="0"/>
                <w:numId w:val="20"/>
              </w:numPr>
            </w:pPr>
            <w:r>
              <w:t>Knowledge and Research Application</w:t>
            </w:r>
          </w:p>
        </w:tc>
        <w:tc>
          <w:tcPr>
            <w:tcW w:w="1260" w:type="dxa"/>
          </w:tcPr>
          <w:p w:rsidR="00C9482C" w:rsidRPr="00C9482C" w:rsidRDefault="00C9482C" w:rsidP="00C9482C"/>
        </w:tc>
        <w:tc>
          <w:tcPr>
            <w:tcW w:w="1800" w:type="dxa"/>
          </w:tcPr>
          <w:p w:rsidR="00C9482C" w:rsidRPr="00C9482C" w:rsidRDefault="00C9482C" w:rsidP="00C9482C"/>
        </w:tc>
        <w:tc>
          <w:tcPr>
            <w:tcW w:w="1339" w:type="dxa"/>
          </w:tcPr>
          <w:p w:rsidR="00C9482C" w:rsidRPr="00C9482C" w:rsidRDefault="00C9482C" w:rsidP="00C9482C"/>
        </w:tc>
        <w:tc>
          <w:tcPr>
            <w:tcW w:w="1170" w:type="dxa"/>
          </w:tcPr>
          <w:p w:rsidR="00C9482C" w:rsidRPr="00C9482C" w:rsidRDefault="00C9482C" w:rsidP="00C9482C"/>
        </w:tc>
      </w:tr>
      <w:tr w:rsidR="00C9482C" w:rsidRPr="00C9482C" w:rsidTr="00D76EC3">
        <w:tc>
          <w:tcPr>
            <w:tcW w:w="4968" w:type="dxa"/>
          </w:tcPr>
          <w:p w:rsidR="00C9482C" w:rsidRPr="00C9482C" w:rsidRDefault="00C9482C" w:rsidP="00C9482C"/>
        </w:tc>
        <w:tc>
          <w:tcPr>
            <w:tcW w:w="1260" w:type="dxa"/>
          </w:tcPr>
          <w:p w:rsidR="00C9482C" w:rsidRPr="00C9482C" w:rsidRDefault="00C9482C" w:rsidP="00C9482C"/>
        </w:tc>
        <w:tc>
          <w:tcPr>
            <w:tcW w:w="1800" w:type="dxa"/>
          </w:tcPr>
          <w:p w:rsidR="00C9482C" w:rsidRPr="00C9482C" w:rsidRDefault="00C9482C" w:rsidP="00C9482C"/>
        </w:tc>
        <w:tc>
          <w:tcPr>
            <w:tcW w:w="1339" w:type="dxa"/>
          </w:tcPr>
          <w:p w:rsidR="00C9482C" w:rsidRPr="00C9482C" w:rsidRDefault="00C9482C" w:rsidP="00C9482C"/>
        </w:tc>
        <w:tc>
          <w:tcPr>
            <w:tcW w:w="1170" w:type="dxa"/>
          </w:tcPr>
          <w:p w:rsidR="00C9482C" w:rsidRPr="00C9482C" w:rsidRDefault="00C9482C" w:rsidP="00C9482C"/>
        </w:tc>
      </w:tr>
    </w:tbl>
    <w:p w:rsidR="00C9482C" w:rsidRPr="00C9482C" w:rsidRDefault="00C9482C" w:rsidP="00C9482C"/>
    <w:p w:rsidR="00C9482C" w:rsidRPr="00C9482C" w:rsidRDefault="00C9482C" w:rsidP="00C9482C">
      <w:r w:rsidRPr="00C9482C">
        <w:t>I affirm this declaration by signing in the box below:</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32"/>
      </w:tblGrid>
      <w:tr w:rsidR="00C9482C" w:rsidRPr="00C9482C" w:rsidTr="00437D2A">
        <w:tc>
          <w:tcPr>
            <w:tcW w:w="7398" w:type="dxa"/>
          </w:tcPr>
          <w:p w:rsidR="00C9482C" w:rsidRPr="00C9482C" w:rsidRDefault="00C9482C" w:rsidP="00C9482C">
            <w:pPr>
              <w:rPr>
                <w:b/>
                <w:i/>
              </w:rPr>
            </w:pPr>
          </w:p>
          <w:p w:rsidR="00C9482C" w:rsidRPr="00C9482C" w:rsidRDefault="00C9482C" w:rsidP="00C9482C">
            <w:pPr>
              <w:rPr>
                <w:b/>
                <w:i/>
              </w:rPr>
            </w:pPr>
          </w:p>
          <w:p w:rsidR="00C9482C" w:rsidRPr="00C9482C" w:rsidRDefault="00C9482C" w:rsidP="00C9482C">
            <w:pPr>
              <w:rPr>
                <w:b/>
                <w:i/>
              </w:rPr>
            </w:pPr>
          </w:p>
          <w:p w:rsidR="00C9482C" w:rsidRPr="00C9482C" w:rsidRDefault="00C9482C" w:rsidP="00C9482C">
            <w:pPr>
              <w:rPr>
                <w:b/>
                <w:i/>
              </w:rPr>
            </w:pPr>
          </w:p>
        </w:tc>
        <w:tc>
          <w:tcPr>
            <w:tcW w:w="3132" w:type="dxa"/>
            <w:vAlign w:val="center"/>
          </w:tcPr>
          <w:p w:rsidR="00C9482C" w:rsidRPr="00C9482C" w:rsidRDefault="00C9482C" w:rsidP="00C9482C">
            <w:pPr>
              <w:rPr>
                <w:b/>
                <w:i/>
              </w:rPr>
            </w:pPr>
          </w:p>
        </w:tc>
      </w:tr>
      <w:tr w:rsidR="00C9482C" w:rsidRPr="00C9482C" w:rsidTr="00437D2A">
        <w:tc>
          <w:tcPr>
            <w:tcW w:w="7398" w:type="dxa"/>
          </w:tcPr>
          <w:p w:rsidR="00C9482C" w:rsidRPr="00C9482C" w:rsidRDefault="00C9482C" w:rsidP="00C9482C">
            <w:pPr>
              <w:rPr>
                <w:b/>
                <w:i/>
              </w:rPr>
            </w:pPr>
            <w:r w:rsidRPr="00C9482C">
              <w:rPr>
                <w:b/>
                <w:i/>
              </w:rPr>
              <w:t>Signature of Expert Reviewer</w:t>
            </w:r>
          </w:p>
        </w:tc>
        <w:tc>
          <w:tcPr>
            <w:tcW w:w="3132" w:type="dxa"/>
          </w:tcPr>
          <w:p w:rsidR="00C9482C" w:rsidRPr="00C9482C" w:rsidRDefault="00C9482C" w:rsidP="00C9482C">
            <w:pPr>
              <w:rPr>
                <w:b/>
                <w:i/>
              </w:rPr>
            </w:pPr>
            <w:r w:rsidRPr="00C9482C">
              <w:rPr>
                <w:b/>
                <w:i/>
              </w:rPr>
              <w:t>Date Signed</w:t>
            </w:r>
          </w:p>
        </w:tc>
      </w:tr>
    </w:tbl>
    <w:p w:rsidR="00C9482C" w:rsidRPr="00C9482C" w:rsidRDefault="00C9482C" w:rsidP="00C9482C">
      <w:r w:rsidRPr="00C9482C">
        <w:rPr>
          <w:b/>
        </w:rPr>
        <w:t>Note</w:t>
      </w:r>
      <w:r w:rsidRPr="00C9482C">
        <w:t xml:space="preserve">: The Competency-mapped Accreditation Reviewer may digitally sign and submit this form in PDF format. </w:t>
      </w:r>
    </w:p>
    <w:p w:rsidR="00ED694B" w:rsidRDefault="00ED694B" w:rsidP="00ED694B">
      <w:pPr>
        <w:rPr>
          <w:rFonts w:ascii="Calibri" w:eastAsia="Times New Roman" w:hAnsi="Calibri"/>
          <w:sz w:val="24"/>
          <w:szCs w:val="24"/>
        </w:rPr>
      </w:pPr>
    </w:p>
    <w:p w:rsidR="00ED694B" w:rsidRPr="00104370" w:rsidRDefault="00ED694B" w:rsidP="00ED694B">
      <w:pPr>
        <w:pStyle w:val="Heading1"/>
      </w:pPr>
      <w:r>
        <w:t>Approval of Competency Mapped Accreditation</w:t>
      </w:r>
    </w:p>
    <w:p w:rsidR="00ED694B" w:rsidRDefault="00ED694B" w:rsidP="00ED694B">
      <w:pPr>
        <w:rPr>
          <w:rFonts w:ascii="Calibri" w:eastAsia="Times New Roman" w:hAnsi="Calibri"/>
          <w:sz w:val="24"/>
          <w:szCs w:val="24"/>
        </w:rPr>
      </w:pPr>
    </w:p>
    <w:p w:rsidR="00ED694B" w:rsidRPr="00104370" w:rsidRDefault="00ED694B" w:rsidP="00ED694B">
      <w:pPr>
        <w:pStyle w:val="Heading2"/>
        <w:spacing w:before="0"/>
        <w:rPr>
          <w:color w:val="0F243E" w:themeColor="text2" w:themeShade="80"/>
          <w:lang w:eastAsia="en-US"/>
        </w:rPr>
      </w:pPr>
      <w:r w:rsidRPr="00104370">
        <w:rPr>
          <w:color w:val="0F243E" w:themeColor="text2" w:themeShade="80"/>
          <w:lang w:eastAsia="en-US"/>
        </w:rPr>
        <w:t>Accreditation Approval</w:t>
      </w:r>
    </w:p>
    <w:p w:rsidR="00ED694B" w:rsidRPr="00104370" w:rsidRDefault="00ED694B" w:rsidP="00ED694B"/>
    <w:p w:rsidR="00ED694B" w:rsidRDefault="00700D7C" w:rsidP="00ED694B">
      <w:pPr>
        <w:rPr>
          <w:rFonts w:ascii="Calibri" w:eastAsia="Times New Roman" w:hAnsi="Calibri"/>
          <w:sz w:val="24"/>
          <w:szCs w:val="24"/>
        </w:rPr>
      </w:pPr>
      <w:sdt>
        <w:sdtPr>
          <w:rPr>
            <w:rFonts w:ascii="Calibri" w:eastAsia="Times New Roman" w:hAnsi="Calibri"/>
            <w:sz w:val="24"/>
            <w:szCs w:val="24"/>
          </w:rPr>
          <w:id w:val="844365904"/>
          <w14:checkbox>
            <w14:checked w14:val="0"/>
            <w14:checkedState w14:val="2612" w14:font="MS Gothic"/>
            <w14:uncheckedState w14:val="2610" w14:font="MS Gothic"/>
          </w14:checkbox>
        </w:sdtPr>
        <w:sdtEndPr/>
        <w:sdtContent>
          <w:r w:rsidR="00ED694B">
            <w:rPr>
              <w:rFonts w:ascii="MS Gothic" w:eastAsia="MS Gothic" w:hAnsi="MS Gothic" w:hint="eastAsia"/>
              <w:sz w:val="24"/>
              <w:szCs w:val="24"/>
            </w:rPr>
            <w:t>☐</w:t>
          </w:r>
        </w:sdtContent>
      </w:sdt>
      <w:r w:rsidR="00ED694B">
        <w:rPr>
          <w:rFonts w:ascii="Calibri" w:eastAsia="Times New Roman" w:hAnsi="Calibri"/>
          <w:sz w:val="24"/>
          <w:szCs w:val="24"/>
        </w:rPr>
        <w:t xml:space="preserve"> The Competency Mapped Accreditation for this program is approved. </w:t>
      </w:r>
    </w:p>
    <w:p w:rsidR="00ED694B" w:rsidRDefault="00700D7C" w:rsidP="00ED694B">
      <w:pPr>
        <w:rPr>
          <w:rFonts w:ascii="Calibri" w:eastAsia="Times New Roman" w:hAnsi="Calibri"/>
          <w:sz w:val="24"/>
          <w:szCs w:val="24"/>
        </w:rPr>
      </w:pPr>
      <w:sdt>
        <w:sdtPr>
          <w:rPr>
            <w:rFonts w:ascii="Calibri" w:eastAsia="Times New Roman" w:hAnsi="Calibri"/>
            <w:sz w:val="24"/>
            <w:szCs w:val="24"/>
          </w:rPr>
          <w:id w:val="-1689283186"/>
          <w14:checkbox>
            <w14:checked w14:val="0"/>
            <w14:checkedState w14:val="2612" w14:font="MS Gothic"/>
            <w14:uncheckedState w14:val="2610" w14:font="MS Gothic"/>
          </w14:checkbox>
        </w:sdtPr>
        <w:sdtEndPr/>
        <w:sdtContent>
          <w:r w:rsidR="00ED694B">
            <w:rPr>
              <w:rFonts w:ascii="MS Gothic" w:eastAsia="MS Gothic" w:hAnsi="MS Gothic" w:hint="eastAsia"/>
              <w:sz w:val="24"/>
              <w:szCs w:val="24"/>
            </w:rPr>
            <w:t>☐</w:t>
          </w:r>
        </w:sdtContent>
      </w:sdt>
      <w:r w:rsidR="00ED694B">
        <w:rPr>
          <w:rFonts w:ascii="Calibri" w:eastAsia="Times New Roman" w:hAnsi="Calibri"/>
          <w:sz w:val="24"/>
          <w:szCs w:val="24"/>
        </w:rPr>
        <w:t xml:space="preserve"> Revisions are required before this program can be accredited. </w:t>
      </w:r>
    </w:p>
    <w:p w:rsidR="00ED694B" w:rsidRDefault="00ED694B" w:rsidP="00ED694B">
      <w:pPr>
        <w:rPr>
          <w:rFonts w:ascii="Calibri" w:eastAsia="Times New Roman" w:hAnsi="Calibri"/>
          <w:sz w:val="24"/>
          <w:szCs w:val="24"/>
        </w:rPr>
      </w:pPr>
    </w:p>
    <w:p w:rsidR="00ED694B" w:rsidRDefault="00ED694B" w:rsidP="00ED694B">
      <w:pPr>
        <w:pStyle w:val="Heading1"/>
      </w:pPr>
      <w:r>
        <w:t>Revisions Required</w:t>
      </w: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r>
        <w:rPr>
          <w:rFonts w:ascii="Calibri" w:eastAsia="Times New Roman" w:hAnsi="Calibri"/>
          <w:sz w:val="24"/>
          <w:szCs w:val="24"/>
        </w:rPr>
        <w:t xml:space="preserve">[State none required or </w:t>
      </w:r>
      <w:proofErr w:type="gramStart"/>
      <w:r>
        <w:rPr>
          <w:rFonts w:ascii="Calibri" w:eastAsia="Times New Roman" w:hAnsi="Calibri"/>
          <w:sz w:val="24"/>
          <w:szCs w:val="24"/>
        </w:rPr>
        <w:t>identify</w:t>
      </w:r>
      <w:proofErr w:type="gramEnd"/>
      <w:r>
        <w:rPr>
          <w:rFonts w:ascii="Calibri" w:eastAsia="Times New Roman" w:hAnsi="Calibri"/>
          <w:sz w:val="24"/>
          <w:szCs w:val="24"/>
        </w:rPr>
        <w:t xml:space="preserve"> areas where revisions are required]</w:t>
      </w: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r>
        <w:rPr>
          <w:rFonts w:ascii="Calibri" w:eastAsia="Times New Roman" w:hAnsi="Calibri"/>
          <w:sz w:val="24"/>
          <w:szCs w:val="24"/>
        </w:rPr>
        <w:t xml:space="preserve">If you have any questions, please contact me. </w:t>
      </w: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r>
        <w:rPr>
          <w:rFonts w:ascii="Calibri" w:eastAsia="Times New Roman" w:hAnsi="Calibri"/>
          <w:sz w:val="24"/>
          <w:szCs w:val="24"/>
        </w:rPr>
        <w:t xml:space="preserve">Regards, </w:t>
      </w: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p>
    <w:p w:rsidR="00ED694B" w:rsidRDefault="00ED694B" w:rsidP="00ED694B">
      <w:pPr>
        <w:rPr>
          <w:rFonts w:ascii="Calibri" w:eastAsia="Times New Roman" w:hAnsi="Calibri"/>
          <w:sz w:val="24"/>
          <w:szCs w:val="24"/>
        </w:rPr>
      </w:pPr>
      <w:r>
        <w:rPr>
          <w:rFonts w:ascii="Calibri" w:eastAsia="Times New Roman" w:hAnsi="Calibri"/>
          <w:sz w:val="24"/>
          <w:szCs w:val="24"/>
        </w:rPr>
        <w:t>Arthur Whetstone</w:t>
      </w:r>
    </w:p>
    <w:p w:rsidR="00ED694B" w:rsidRDefault="00ED694B" w:rsidP="00ED694B">
      <w:pPr>
        <w:rPr>
          <w:rFonts w:ascii="Calibri" w:eastAsia="Times New Roman" w:hAnsi="Calibri"/>
          <w:sz w:val="24"/>
          <w:szCs w:val="24"/>
        </w:rPr>
      </w:pPr>
      <w:r>
        <w:rPr>
          <w:rFonts w:ascii="Calibri" w:eastAsia="Times New Roman" w:hAnsi="Calibri"/>
          <w:sz w:val="24"/>
          <w:szCs w:val="24"/>
        </w:rPr>
        <w:t>Executive Director</w:t>
      </w:r>
    </w:p>
    <w:p w:rsidR="00ED694B" w:rsidRPr="005744B1" w:rsidRDefault="00ED694B" w:rsidP="00ED694B">
      <w:pPr>
        <w:rPr>
          <w:rFonts w:ascii="Calibri" w:eastAsia="Times New Roman" w:hAnsi="Calibri"/>
          <w:sz w:val="24"/>
          <w:szCs w:val="24"/>
        </w:rPr>
      </w:pPr>
      <w:r>
        <w:rPr>
          <w:rFonts w:ascii="Calibri" w:eastAsia="Times New Roman" w:hAnsi="Calibri"/>
          <w:sz w:val="24"/>
          <w:szCs w:val="24"/>
        </w:rPr>
        <w:t>Date</w:t>
      </w:r>
    </w:p>
    <w:p w:rsidR="00F12B78" w:rsidRDefault="00F12B78">
      <w:pPr>
        <w:spacing w:after="200" w:line="276" w:lineRule="auto"/>
        <w:rPr>
          <w:rFonts w:ascii="Calibri" w:eastAsia="Times New Roman" w:hAnsi="Calibri"/>
          <w:sz w:val="24"/>
          <w:szCs w:val="24"/>
        </w:rPr>
      </w:pPr>
      <w:r>
        <w:rPr>
          <w:rFonts w:ascii="Calibri" w:eastAsia="Times New Roman" w:hAnsi="Calibri"/>
          <w:sz w:val="24"/>
          <w:szCs w:val="24"/>
        </w:rPr>
        <w:br w:type="page"/>
      </w:r>
    </w:p>
    <w:p w:rsidR="00ED694B" w:rsidRDefault="00ED694B" w:rsidP="00ED694B">
      <w:pPr>
        <w:rPr>
          <w:rFonts w:ascii="Calibri" w:eastAsia="Times New Roman" w:hAnsi="Calibri"/>
          <w:sz w:val="24"/>
          <w:szCs w:val="24"/>
        </w:rPr>
      </w:pPr>
    </w:p>
    <w:p w:rsidR="00F20FA6" w:rsidRDefault="00F20FA6" w:rsidP="00F20FA6">
      <w:pPr>
        <w:pStyle w:val="Heading1"/>
        <w:rPr>
          <w:rFonts w:eastAsia="Times New Roman"/>
        </w:rPr>
      </w:pPr>
      <w:r>
        <w:rPr>
          <w:rFonts w:eastAsia="Times New Roman"/>
        </w:rPr>
        <w:t xml:space="preserve">Appendix A:  </w:t>
      </w:r>
      <w:r w:rsidR="00260034">
        <w:rPr>
          <w:rFonts w:eastAsia="Times New Roman"/>
        </w:rPr>
        <w:t>Cannabis and Patient Care in Pharmacy Competencies</w:t>
      </w:r>
    </w:p>
    <w:p w:rsidR="00F20FA6" w:rsidRDefault="00F20FA6" w:rsidP="00ED694B">
      <w:pPr>
        <w:rPr>
          <w:rFonts w:ascii="Calibri" w:eastAsia="Times New Roman" w:hAnsi="Calibri"/>
          <w:sz w:val="24"/>
          <w:szCs w:val="24"/>
        </w:rPr>
      </w:pPr>
    </w:p>
    <w:p w:rsidR="001D257C" w:rsidRDefault="001D257C" w:rsidP="00ED694B">
      <w:pPr>
        <w:rPr>
          <w:rFonts w:ascii="Calibri" w:eastAsia="Times New Roman" w:hAnsi="Calibri"/>
          <w:sz w:val="24"/>
          <w:szCs w:val="24"/>
        </w:rPr>
      </w:pPr>
      <w:r>
        <w:rPr>
          <w:rFonts w:ascii="Calibri" w:eastAsia="Times New Roman" w:hAnsi="Calibri"/>
          <w:sz w:val="24"/>
          <w:szCs w:val="24"/>
        </w:rPr>
        <w:t xml:space="preserve">NOTE: The following competencies are adapted from the NAPRA </w:t>
      </w:r>
      <w:r w:rsidRPr="001D257C">
        <w:rPr>
          <w:rFonts w:ascii="Calibri" w:eastAsia="Times New Roman" w:hAnsi="Calibri"/>
          <w:sz w:val="24"/>
          <w:szCs w:val="24"/>
          <w:u w:val="single"/>
        </w:rPr>
        <w:t xml:space="preserve">A Framework for Assessing Competencies at Entry to Practice </w:t>
      </w:r>
      <w:proofErr w:type="gramStart"/>
      <w:r w:rsidRPr="001D257C">
        <w:rPr>
          <w:rFonts w:ascii="Calibri" w:eastAsia="Times New Roman" w:hAnsi="Calibri"/>
          <w:sz w:val="24"/>
          <w:szCs w:val="24"/>
          <w:u w:val="single"/>
        </w:rPr>
        <w:t>Through</w:t>
      </w:r>
      <w:proofErr w:type="gramEnd"/>
      <w:r w:rsidRPr="001D257C">
        <w:rPr>
          <w:rFonts w:ascii="Calibri" w:eastAsia="Times New Roman" w:hAnsi="Calibri"/>
          <w:sz w:val="24"/>
          <w:szCs w:val="24"/>
          <w:u w:val="single"/>
        </w:rPr>
        <w:t xml:space="preserve"> Structured Practical Training Programs</w:t>
      </w:r>
      <w:r>
        <w:rPr>
          <w:rFonts w:ascii="Calibri" w:eastAsia="Times New Roman" w:hAnsi="Calibri"/>
          <w:sz w:val="24"/>
          <w:szCs w:val="24"/>
          <w:u w:val="single"/>
        </w:rPr>
        <w:t xml:space="preserve">. </w:t>
      </w:r>
    </w:p>
    <w:p w:rsidR="00F20FA6" w:rsidRDefault="00F20FA6" w:rsidP="00ED694B">
      <w:pPr>
        <w:rPr>
          <w:rFonts w:ascii="Calibri" w:eastAsia="Times New Roman" w:hAnsi="Calibri"/>
          <w:sz w:val="24"/>
          <w:szCs w:val="24"/>
        </w:rPr>
      </w:pPr>
    </w:p>
    <w:p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Ethical, Legal and Professional Responsibilities</w:t>
      </w:r>
    </w:p>
    <w:p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Practise within legal requirements, demonstrate professionalism and uphold professional standards of practice, codes of ethics and policies.</w:t>
      </w:r>
    </w:p>
    <w:p w:rsidR="00F20FA6" w:rsidRPr="00F20FA6" w:rsidRDefault="00F20FA6" w:rsidP="00F20FA6">
      <w:pPr>
        <w:rPr>
          <w:rFonts w:ascii="Calibri" w:eastAsia="Times New Roman" w:hAnsi="Calibri"/>
          <w:i/>
          <w:iCs/>
          <w:sz w:val="24"/>
          <w:szCs w:val="24"/>
        </w:rPr>
      </w:pPr>
    </w:p>
    <w:p w:rsidR="00F20FA6" w:rsidRPr="001D257C" w:rsidRDefault="00F20FA6" w:rsidP="00F20FA6">
      <w:pPr>
        <w:rPr>
          <w:rFonts w:ascii="Calibri" w:eastAsia="Times New Roman" w:hAnsi="Calibri"/>
          <w:b/>
          <w:i/>
          <w:sz w:val="24"/>
          <w:szCs w:val="24"/>
        </w:rPr>
      </w:pPr>
      <w:r w:rsidRPr="001D257C">
        <w:rPr>
          <w:rFonts w:ascii="Calibri" w:eastAsia="Times New Roman" w:hAnsi="Calibri"/>
          <w:b/>
          <w:i/>
          <w:sz w:val="24"/>
          <w:szCs w:val="24"/>
        </w:rPr>
        <w:t>Practise within legal requirements</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Act in accordance to all legal requirements</w:t>
      </w:r>
      <w:r w:rsidR="00A221F9">
        <w:rPr>
          <w:rFonts w:ascii="Calibri" w:eastAsia="Times New Roman" w:hAnsi="Calibri"/>
          <w:iCs/>
          <w:sz w:val="24"/>
          <w:szCs w:val="24"/>
        </w:rPr>
        <w:t xml:space="preserve"> </w:t>
      </w:r>
      <w:r w:rsidR="00A221F9" w:rsidRPr="00A221F9">
        <w:rPr>
          <w:iCs/>
        </w:rPr>
        <w:t xml:space="preserve">(e.g., legislation, regulations, policies and guidelines) </w:t>
      </w:r>
      <w:r w:rsidRPr="00F20FA6">
        <w:rPr>
          <w:rFonts w:ascii="Calibri" w:eastAsia="Times New Roman" w:hAnsi="Calibri"/>
          <w:iCs/>
          <w:sz w:val="24"/>
          <w:szCs w:val="24"/>
        </w:rPr>
        <w:t>related to cannabis</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Stay current with legislative and regulation changes in regards to cannabis access and distribution including changes in policies and standards </w:t>
      </w:r>
    </w:p>
    <w:p w:rsidR="00F20FA6" w:rsidRPr="00F20FA6" w:rsidRDefault="00F20FA6" w:rsidP="00F20FA6">
      <w:pPr>
        <w:rPr>
          <w:rFonts w:ascii="Calibri" w:eastAsia="Times New Roman" w:hAnsi="Calibri"/>
          <w:iCs/>
          <w:sz w:val="24"/>
          <w:szCs w:val="24"/>
        </w:rPr>
      </w:pPr>
    </w:p>
    <w:p w:rsidR="00F20FA6" w:rsidRPr="001D257C" w:rsidRDefault="00F20FA6" w:rsidP="00F20FA6">
      <w:pPr>
        <w:rPr>
          <w:rFonts w:ascii="Calibri" w:eastAsia="Times New Roman" w:hAnsi="Calibri"/>
          <w:b/>
          <w:i/>
          <w:sz w:val="24"/>
          <w:szCs w:val="24"/>
        </w:rPr>
      </w:pPr>
      <w:r w:rsidRPr="001D257C">
        <w:rPr>
          <w:rFonts w:ascii="Calibri" w:eastAsia="Times New Roman" w:hAnsi="Calibri"/>
          <w:b/>
          <w:i/>
          <w:sz w:val="24"/>
          <w:szCs w:val="24"/>
        </w:rPr>
        <w:t>Uphold ethical principles</w:t>
      </w:r>
    </w:p>
    <w:p w:rsidR="00F20FA6" w:rsidRDefault="001D257C" w:rsidP="00F20FA6">
      <w:pPr>
        <w:rPr>
          <w:rFonts w:ascii="Calibri" w:eastAsia="Times New Roman" w:hAnsi="Calibri"/>
          <w:sz w:val="24"/>
          <w:szCs w:val="24"/>
        </w:rPr>
      </w:pPr>
      <w:r>
        <w:rPr>
          <w:rFonts w:ascii="Calibri" w:eastAsia="Times New Roman" w:hAnsi="Calibri"/>
          <w:noProof/>
          <w:sz w:val="24"/>
          <w:szCs w:val="24"/>
          <w:lang w:val="en-CA" w:eastAsia="en-CA"/>
        </w:rPr>
        <mc:AlternateContent>
          <mc:Choice Requires="wps">
            <w:drawing>
              <wp:anchor distT="0" distB="0" distL="114300" distR="114300" simplePos="0" relativeHeight="251660288" behindDoc="0" locked="0" layoutInCell="1" allowOverlap="1" wp14:anchorId="35449A3F" wp14:editId="4247525D">
                <wp:simplePos x="0" y="0"/>
                <wp:positionH relativeFrom="column">
                  <wp:posOffset>7620</wp:posOffset>
                </wp:positionH>
                <wp:positionV relativeFrom="paragraph">
                  <wp:posOffset>280670</wp:posOffset>
                </wp:positionV>
                <wp:extent cx="6410325" cy="7429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64103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57C" w:rsidRDefault="001D257C">
                            <w:r w:rsidRPr="001B5048">
                              <w:rPr>
                                <w:sz w:val="20"/>
                              </w:rPr>
                              <w:t xml:space="preserve">NOTE: The following ethical principles are those that have been identified as relating to cannabis and are based on the code of ethics of the Ontario College of Pharmacists. Although the headings and specific wording may differ in other provinces, the principles are similar. When other Provincial Regulatory Authorities require cannabis education, their ethical principles will be listed here and mapped to these principles.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1pt;width:50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" fillcolor="white [3201]" strokeweight=".5pt">
                <v:textbox>
                  <w:txbxContent>
                    <w:p w:rsidR="001D257C" w:rsidRDefault="001D257C">
                      <w:r w:rsidRPr="001B5048">
                        <w:rPr>
                          <w:sz w:val="20"/>
                        </w:rPr>
                        <w:t xml:space="preserve">NOTE: The following ethical principles are those that have been identified as relating to cannabis and are based on the code of ethics of the Ontario College of Pharmacists. Although the headings and specific wording may differ in other provinces, the principles are similar. When other Provincial Regulatory Authorities require cannabis education, their ethical principles will be listed here and mapped to these principles. </w:t>
                      </w:r>
                    </w:p>
                  </w:txbxContent>
                </v:textbox>
                <w10:wrap type="topAndBottom"/>
              </v:shape>
            </w:pict>
          </mc:Fallback>
        </mc:AlternateContent>
      </w:r>
    </w:p>
    <w:p w:rsidR="001D257C" w:rsidRPr="00F20FA6" w:rsidRDefault="001D257C" w:rsidP="00F20FA6">
      <w:pPr>
        <w:rPr>
          <w:rFonts w:ascii="Calibri" w:eastAsia="Times New Roman" w:hAnsi="Calibr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Beneficence</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and educate individuals in which risks of cannabis use clearly outweigh benefits of cannabis use</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Educate individuals to prevent or reduce potential short-and long-term risks associated with cannabis use</w:t>
      </w:r>
    </w:p>
    <w:p w:rsidR="00F20FA6" w:rsidRPr="00F20FA6" w:rsidRDefault="00F20FA6" w:rsidP="00F20FA6">
      <w:pPr>
        <w:rPr>
          <w:rFonts w:ascii="Calibri" w:eastAsia="Times New Roman" w:hAnsi="Calibri"/>
          <w:iCs/>
          <w:sz w:val="24"/>
          <w:szCs w:val="24"/>
        </w:rPr>
      </w:pPr>
    </w:p>
    <w:p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Non-maleficence</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Put patient’s best interest ahead of own, especially if involved in any financial or business arrangement with a distributor or producer of cannabis involved in the dispensing, counselling and sale of cannabis</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Disclose any affiliation and relationship involved in the distribution, counselling and sale of cannabis to patient for transparency.</w:t>
      </w:r>
    </w:p>
    <w:p w:rsidR="00F20FA6" w:rsidRPr="00F20FA6" w:rsidRDefault="00F20FA6" w:rsidP="00F20FA6">
      <w:pPr>
        <w:rPr>
          <w:rFonts w:ascii="Calibri" w:eastAsia="Times New Roman" w:hAnsi="Calibri"/>
          <w:iCs/>
          <w:sz w:val="24"/>
          <w:szCs w:val="24"/>
        </w:rPr>
      </w:pPr>
    </w:p>
    <w:p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Respect for the Person</w:t>
      </w:r>
    </w:p>
    <w:p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t xml:space="preserve">Demonstrate respect for individuals’ choice to use cannabis through appropriate communication and refrain from stigmatizing people who use or have used cannabis </w:t>
      </w:r>
    </w:p>
    <w:p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t>Demonstrate a professional and non-stigmatizing attitude towards individuals who use substances, including cannabis, irrespective of reason for use</w:t>
      </w:r>
    </w:p>
    <w:p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t>Balance need to share information within patients’ circle of care with patient’s wishes for privacy.</w:t>
      </w:r>
    </w:p>
    <w:p w:rsidR="00F20FA6" w:rsidRPr="00F20FA6" w:rsidRDefault="00F20FA6" w:rsidP="00F20FA6">
      <w:pPr>
        <w:rPr>
          <w:rFonts w:ascii="Calibri" w:eastAsia="Times New Roman" w:hAnsi="Calibri"/>
          <w:iCs/>
          <w:sz w:val="24"/>
          <w:szCs w:val="24"/>
        </w:rPr>
      </w:pPr>
    </w:p>
    <w:p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Accountability / Fidelity</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and avoid real, perceived or potential conflict of interest</w:t>
      </w: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 xml:space="preserve">, , </w:t>
      </w: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Apply principles of professionalism</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Seek guidance </w:t>
      </w:r>
      <w:r w:rsidR="00533865">
        <w:rPr>
          <w:rFonts w:ascii="Calibri" w:eastAsia="Times New Roman" w:hAnsi="Calibri"/>
          <w:iCs/>
          <w:sz w:val="24"/>
          <w:szCs w:val="24"/>
        </w:rPr>
        <w:t xml:space="preserve">and learning </w:t>
      </w:r>
      <w:r w:rsidRPr="00F20FA6">
        <w:rPr>
          <w:rFonts w:ascii="Calibri" w:eastAsia="Times New Roman" w:hAnsi="Calibri"/>
          <w:iCs/>
          <w:sz w:val="24"/>
          <w:szCs w:val="24"/>
        </w:rPr>
        <w:t>when uncertain about own knowledge skill, abilities, and scope when providing patient care regarding cannabis/cannabinoids</w:t>
      </w:r>
    </w:p>
    <w:p w:rsidR="00F20FA6" w:rsidRPr="00F20FA6" w:rsidRDefault="00F20FA6" w:rsidP="00F20FA6">
      <w:pPr>
        <w:rPr>
          <w:rFonts w:ascii="Calibri" w:eastAsia="Times New Roman" w:hAnsi="Calibri"/>
          <w:sz w:val="24"/>
          <w:szCs w:val="24"/>
        </w:rPr>
      </w:pPr>
    </w:p>
    <w:p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Patient Care</w:t>
      </w:r>
    </w:p>
    <w:p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Pharmacists, in partnership with the patient and in collaboration with other health professionals, meet (or participate in meeting) the patient’s health and drug-related needs to achieve the patient’s health goals.</w:t>
      </w:r>
    </w:p>
    <w:p w:rsidR="00F20FA6" w:rsidRPr="00F20FA6" w:rsidRDefault="00F20FA6" w:rsidP="00F20FA6">
      <w:pPr>
        <w:rPr>
          <w:rFonts w:ascii="Calibri" w:eastAsia="Times New Roman" w:hAnsi="Calibri"/>
          <w:iCs/>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Develop professional relationship with patient</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Use effective communication and interviewing skills to encourage/support patient in sharing information on their cannabis use</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Consider and acknowledge the patient's needs, values, beliefs, experiences, and health goals as it relates to cannabis use</w:t>
      </w:r>
    </w:p>
    <w:p w:rsidR="00F20FA6" w:rsidRPr="00F20FA6" w:rsidRDefault="00F20FA6" w:rsidP="00F20FA6">
      <w:pPr>
        <w:rPr>
          <w:rFonts w:ascii="Calibri" w:eastAsia="Times New Roman" w:hAnsi="Calibri"/>
          <w: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Obtain information about the patient including health status and concerns</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When relevant, gather information regarding cannabis use and experience when assessing and managing overall therapy for patients.  (For example, when a patient is on or initiates psychiatric, chronic respiratory or cardiovascular medications, is pregnant or lactating or is taking any other psychoactive substance.) </w:t>
      </w:r>
    </w:p>
    <w:p w:rsidR="00F20FA6" w:rsidRPr="00F20FA6" w:rsidRDefault="00F20FA6" w:rsidP="00F20FA6">
      <w:pPr>
        <w:rPr>
          <w:rFonts w:ascii="Calibri" w:eastAsia="Times New Roman" w:hAnsi="Calibr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Assess the patient’s health status and concerns</w:t>
      </w:r>
    </w:p>
    <w:p w:rsidR="00F20FA6" w:rsidRPr="00F20FA6" w:rsidRDefault="00F20FA6" w:rsidP="00F20FA6">
      <w:pPr>
        <w:rPr>
          <w:rFonts w:ascii="Calibri" w:eastAsia="Times New Roman" w:hAnsi="Calibr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Assess individuals' potential risks or benefits of cannabis use</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Screen for cannabis use disorder and problematic cannabis use</w:t>
      </w:r>
    </w:p>
    <w:p w:rsidR="00F20FA6" w:rsidRPr="00F20FA6" w:rsidRDefault="00F20FA6" w:rsidP="00F20FA6">
      <w:pPr>
        <w:rPr>
          <w:rFonts w:ascii="Calibri" w:eastAsia="Times New Roman" w:hAnsi="Calibri"/>
          <w: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 xml:space="preserve">Determine the patient’s actual and potential drug therapy problems (DTPs). </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Determine the patient’s actual and potential drug therapy problems involving cannabis.  </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DTPs or issues involving the patient's cannabis use and their medical conditions, other medications, and other patient parameters that could affect optimal health outcomes</w:t>
      </w:r>
    </w:p>
    <w:p w:rsidR="00F20FA6" w:rsidRPr="00F20FA6" w:rsidRDefault="00F20FA6" w:rsidP="00F20FA6">
      <w:pPr>
        <w:rPr>
          <w:rFonts w:ascii="Calibri" w:eastAsia="Times New Roman" w:hAnsi="Calibri"/>
          <w:iCs/>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Develop the patient’s care plan, in partnership with the patient and in collaboration with other health professionals.</w:t>
      </w:r>
    </w:p>
    <w:p w:rsidR="00F20FA6" w:rsidRPr="00F20FA6" w:rsidRDefault="00F20FA6" w:rsidP="00F20FA6">
      <w:pPr>
        <w:rPr>
          <w:rFonts w:ascii="Calibri" w:eastAsia="Times New Roman" w:hAnsi="Calibri"/>
          <w: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Implement the patient’s care plan.</w:t>
      </w:r>
    </w:p>
    <w:p w:rsidR="00F20FA6" w:rsidRPr="00F20FA6" w:rsidRDefault="00F20FA6" w:rsidP="00F20FA6">
      <w:pPr>
        <w:rPr>
          <w:rFonts w:ascii="Calibri" w:eastAsia="Times New Roman" w:hAnsi="Calibri"/>
          <w:i/>
          <w:sz w:val="24"/>
          <w:szCs w:val="24"/>
        </w:rPr>
      </w:pP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Monitor the patient’s progress and assess therapeutic outcomes.</w:t>
      </w:r>
    </w:p>
    <w:p w:rsidR="00F20FA6" w:rsidRPr="00F20FA6" w:rsidRDefault="00F20FA6" w:rsidP="00F20FA6">
      <w:pPr>
        <w:rPr>
          <w:rFonts w:ascii="Calibri" w:eastAsia="Times New Roman" w:hAnsi="Calibri"/>
          <w:i/>
          <w:sz w:val="24"/>
          <w:szCs w:val="24"/>
        </w:rPr>
      </w:pPr>
    </w:p>
    <w:p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Knowledge and Research Application</w:t>
      </w:r>
    </w:p>
    <w:p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Pharmacists access, retrieve, critically analyze and apply relevant information to make evidence-informed decisions within their practice with the goal of ensuring safe and effective patient care.</w:t>
      </w:r>
    </w:p>
    <w:p w:rsidR="00F20FA6" w:rsidRPr="00F20FA6" w:rsidRDefault="00F20FA6" w:rsidP="00F20FA6">
      <w:pPr>
        <w:rPr>
          <w:rFonts w:ascii="Calibri" w:eastAsia="Times New Roman" w:hAnsi="Calibri"/>
          <w:i/>
          <w:sz w:val="24"/>
          <w:szCs w:val="24"/>
        </w:rPr>
      </w:pP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Develop and maintain competence on:</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Main constituents of cannabis, including </w:t>
      </w:r>
      <w:proofErr w:type="spellStart"/>
      <w:r w:rsidRPr="00F20FA6">
        <w:rPr>
          <w:rFonts w:ascii="Calibri" w:eastAsia="Times New Roman" w:hAnsi="Calibri"/>
          <w:iCs/>
          <w:sz w:val="24"/>
          <w:szCs w:val="24"/>
        </w:rPr>
        <w:t>phytocannabinoids</w:t>
      </w:r>
      <w:proofErr w:type="spellEnd"/>
      <w:r w:rsidRPr="00F20FA6">
        <w:rPr>
          <w:rFonts w:ascii="Calibri" w:eastAsia="Times New Roman" w:hAnsi="Calibri"/>
          <w:iCs/>
          <w:sz w:val="24"/>
          <w:szCs w:val="24"/>
        </w:rPr>
        <w:t xml:space="preserve"> and terpenes, and the effects on the endocannabinoid system</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Effects of cannabinoids on health outcomes</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Pharmacology of cannabis and its constituents, potential therapeutic roles, short term and long term adverse effects, precautions and contra-indications, drug-drug interactions, drug-disease interaction</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Dosage form and routes of administrations’ impact on pharmacokinetics, benefits and risks of cannabis use</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Disease states, disorders and/or symptoms that may be relieved or worsened by cannabis use  </w:t>
      </w:r>
    </w:p>
    <w:p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Differences in the devices used for cannabis administration  </w:t>
      </w:r>
    </w:p>
    <w:p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 Obtain knowledge from sources which are evidence informed and minimal in bias </w:t>
      </w:r>
    </w:p>
    <w:p w:rsidR="00F20FA6" w:rsidRPr="00AC7914" w:rsidRDefault="00F20FA6" w:rsidP="00ED694B">
      <w:pPr>
        <w:rPr>
          <w:rFonts w:ascii="Calibri" w:eastAsia="Times New Roman" w:hAnsi="Calibri"/>
          <w:sz w:val="24"/>
          <w:szCs w:val="24"/>
        </w:rPr>
      </w:pPr>
    </w:p>
    <w:p w:rsidR="00ED694B" w:rsidRDefault="00ED694B" w:rsidP="00995DE0"/>
    <w:sectPr w:rsidR="00ED694B" w:rsidSect="00CA0150">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7C" w:rsidRDefault="00700D7C" w:rsidP="00995DE0">
      <w:r>
        <w:separator/>
      </w:r>
    </w:p>
  </w:endnote>
  <w:endnote w:type="continuationSeparator" w:id="0">
    <w:p w:rsidR="00700D7C" w:rsidRDefault="00700D7C" w:rsidP="009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B" w:rsidRDefault="00201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B" w:rsidRDefault="00201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B" w:rsidRDefault="0020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7C" w:rsidRDefault="00700D7C" w:rsidP="00995DE0">
      <w:r>
        <w:separator/>
      </w:r>
    </w:p>
  </w:footnote>
  <w:footnote w:type="continuationSeparator" w:id="0">
    <w:p w:rsidR="00700D7C" w:rsidRDefault="00700D7C" w:rsidP="00995DE0">
      <w:r>
        <w:continuationSeparator/>
      </w:r>
    </w:p>
  </w:footnote>
  <w:footnote w:id="1">
    <w:p w:rsidR="0021592A" w:rsidRDefault="0021592A" w:rsidP="0021592A">
      <w:pPr>
        <w:pStyle w:val="FootnoteText"/>
      </w:pPr>
      <w:r>
        <w:rPr>
          <w:rStyle w:val="FootnoteReference"/>
        </w:rPr>
        <w:footnoteRef/>
      </w:r>
      <w:r>
        <w:t xml:space="preserve"> </w:t>
      </w:r>
      <w:proofErr w:type="gramStart"/>
      <w:r>
        <w:t>CCCEP.</w:t>
      </w:r>
      <w:proofErr w:type="gramEnd"/>
      <w:r>
        <w:t xml:space="preserve"> </w:t>
      </w:r>
      <w:proofErr w:type="gramStart"/>
      <w:r w:rsidRPr="00E900FD">
        <w:rPr>
          <w:i/>
        </w:rPr>
        <w:t>Policy on the Accreditation of Continuing Education Certificate Programs</w:t>
      </w:r>
      <w:r>
        <w:t>.</w:t>
      </w:r>
      <w:proofErr w:type="gramEnd"/>
      <w:r>
        <w:t xml:space="preserve"> Available: </w:t>
      </w:r>
      <w:hyperlink r:id="rId1" w:history="1">
        <w:r w:rsidR="00430C99" w:rsidRPr="00B819C1">
          <w:rPr>
            <w:rStyle w:val="Hyperlink"/>
          </w:rPr>
          <w:t>https://www.cccep.ca/pages/certificate_programs</w:t>
        </w:r>
      </w:hyperlink>
      <w:r w:rsidR="00430C9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B" w:rsidRDefault="00201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50" w:rsidRDefault="00CA0150">
    <w:pPr>
      <w:pStyle w:val="Header"/>
    </w:pPr>
    <w:r>
      <w:t>Competency-Mapped Accreditation - Cannabis</w:t>
    </w:r>
  </w:p>
  <w:p w:rsidR="00CA0150" w:rsidRDefault="00CA0150">
    <w:pPr>
      <w:pStyle w:val="Header"/>
    </w:pPr>
    <w:r>
      <w:t xml:space="preserve">Page </w:t>
    </w:r>
    <w:r>
      <w:rPr>
        <w:b/>
      </w:rPr>
      <w:fldChar w:fldCharType="begin"/>
    </w:r>
    <w:r>
      <w:rPr>
        <w:b/>
      </w:rPr>
      <w:instrText xml:space="preserve"> PAGE  \* Arabic  \* MERGEFORMAT </w:instrText>
    </w:r>
    <w:r>
      <w:rPr>
        <w:b/>
      </w:rPr>
      <w:fldChar w:fldCharType="separate"/>
    </w:r>
    <w:r w:rsidR="006E1292">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E1292">
      <w:rPr>
        <w:b/>
        <w:noProof/>
      </w:rPr>
      <w:t>13</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B" w:rsidRDefault="00201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D7A"/>
    <w:multiLevelType w:val="multilevel"/>
    <w:tmpl w:val="83E8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7B26EF"/>
    <w:multiLevelType w:val="multilevel"/>
    <w:tmpl w:val="8E143DB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A3407C"/>
    <w:multiLevelType w:val="hybridMultilevel"/>
    <w:tmpl w:val="2780AD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5A12A41"/>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FE2B2C"/>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AD79B5"/>
    <w:multiLevelType w:val="hybridMultilevel"/>
    <w:tmpl w:val="FF4253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CD80E4E"/>
    <w:multiLevelType w:val="hybridMultilevel"/>
    <w:tmpl w:val="13D670F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E104A3F"/>
    <w:multiLevelType w:val="hybridMultilevel"/>
    <w:tmpl w:val="357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4662D5C"/>
    <w:multiLevelType w:val="multilevel"/>
    <w:tmpl w:val="872AB9B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6126D04"/>
    <w:multiLevelType w:val="hybridMultilevel"/>
    <w:tmpl w:val="17C8D9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9185917"/>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CC27705"/>
    <w:multiLevelType w:val="multilevel"/>
    <w:tmpl w:val="BF7E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5432C5"/>
    <w:multiLevelType w:val="multilevel"/>
    <w:tmpl w:val="ECF04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C29A5"/>
    <w:multiLevelType w:val="hybridMultilevel"/>
    <w:tmpl w:val="03067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B943B3"/>
    <w:multiLevelType w:val="multilevel"/>
    <w:tmpl w:val="83E8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B443A4"/>
    <w:multiLevelType w:val="multilevel"/>
    <w:tmpl w:val="549C76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A03554"/>
    <w:multiLevelType w:val="hybridMultilevel"/>
    <w:tmpl w:val="36E0AA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0E4579D"/>
    <w:multiLevelType w:val="hybridMultilevel"/>
    <w:tmpl w:val="D8E8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3303B47"/>
    <w:multiLevelType w:val="hybridMultilevel"/>
    <w:tmpl w:val="C64ABF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0"/>
  </w:num>
  <w:num w:numId="3">
    <w:abstractNumId w:val="17"/>
  </w:num>
  <w:num w:numId="4">
    <w:abstractNumId w:val="20"/>
  </w:num>
  <w:num w:numId="5">
    <w:abstractNumId w:val="1"/>
  </w:num>
  <w:num w:numId="6">
    <w:abstractNumId w:val="22"/>
  </w:num>
  <w:num w:numId="7">
    <w:abstractNumId w:val="11"/>
  </w:num>
  <w:num w:numId="8">
    <w:abstractNumId w:val="5"/>
  </w:num>
  <w:num w:numId="9">
    <w:abstractNumId w:val="12"/>
  </w:num>
  <w:num w:numId="10">
    <w:abstractNumId w:val="8"/>
  </w:num>
  <w:num w:numId="11">
    <w:abstractNumId w:val="4"/>
  </w:num>
  <w:num w:numId="12">
    <w:abstractNumId w:val="23"/>
  </w:num>
  <w:num w:numId="13">
    <w:abstractNumId w:val="9"/>
  </w:num>
  <w:num w:numId="14">
    <w:abstractNumId w:val="13"/>
  </w:num>
  <w:num w:numId="15">
    <w:abstractNumId w:val="16"/>
  </w:num>
  <w:num w:numId="16">
    <w:abstractNumId w:val="6"/>
  </w:num>
  <w:num w:numId="17">
    <w:abstractNumId w:val="3"/>
  </w:num>
  <w:num w:numId="18">
    <w:abstractNumId w:val="15"/>
  </w:num>
  <w:num w:numId="19">
    <w:abstractNumId w:val="19"/>
  </w:num>
  <w:num w:numId="20">
    <w:abstractNumId w:val="7"/>
  </w:num>
  <w:num w:numId="21">
    <w:abstractNumId w:val="14"/>
  </w:num>
  <w:num w:numId="22">
    <w:abstractNumId w:val="21"/>
  </w:num>
  <w:num w:numId="23">
    <w:abstractNumId w:val="1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37"/>
    <w:rsid w:val="000057FF"/>
    <w:rsid w:val="00045F5A"/>
    <w:rsid w:val="00082409"/>
    <w:rsid w:val="00095CD7"/>
    <w:rsid w:val="000C6E1A"/>
    <w:rsid w:val="00135BF5"/>
    <w:rsid w:val="001571DB"/>
    <w:rsid w:val="00170428"/>
    <w:rsid w:val="00173307"/>
    <w:rsid w:val="001A38A8"/>
    <w:rsid w:val="001B5048"/>
    <w:rsid w:val="001C3513"/>
    <w:rsid w:val="001C49C2"/>
    <w:rsid w:val="001D257C"/>
    <w:rsid w:val="001D3636"/>
    <w:rsid w:val="001F2619"/>
    <w:rsid w:val="001F2833"/>
    <w:rsid w:val="001F3DD6"/>
    <w:rsid w:val="00201E8B"/>
    <w:rsid w:val="00205B6A"/>
    <w:rsid w:val="0021592A"/>
    <w:rsid w:val="00225BDC"/>
    <w:rsid w:val="002408B0"/>
    <w:rsid w:val="00260034"/>
    <w:rsid w:val="002A2FC9"/>
    <w:rsid w:val="002A3355"/>
    <w:rsid w:val="002B734B"/>
    <w:rsid w:val="002D09C9"/>
    <w:rsid w:val="002E07E4"/>
    <w:rsid w:val="003158A2"/>
    <w:rsid w:val="003237A0"/>
    <w:rsid w:val="00343523"/>
    <w:rsid w:val="003459BE"/>
    <w:rsid w:val="003767E0"/>
    <w:rsid w:val="003B48D6"/>
    <w:rsid w:val="003D1673"/>
    <w:rsid w:val="003D7D2E"/>
    <w:rsid w:val="003F6C11"/>
    <w:rsid w:val="0041352A"/>
    <w:rsid w:val="00426CAE"/>
    <w:rsid w:val="00430C99"/>
    <w:rsid w:val="00437D2A"/>
    <w:rsid w:val="004434E6"/>
    <w:rsid w:val="00466D04"/>
    <w:rsid w:val="004A021A"/>
    <w:rsid w:val="004F296B"/>
    <w:rsid w:val="004F7959"/>
    <w:rsid w:val="00533865"/>
    <w:rsid w:val="005378BC"/>
    <w:rsid w:val="00587116"/>
    <w:rsid w:val="005A4F56"/>
    <w:rsid w:val="005B28B8"/>
    <w:rsid w:val="005D12AF"/>
    <w:rsid w:val="005F6AF9"/>
    <w:rsid w:val="00600545"/>
    <w:rsid w:val="00606479"/>
    <w:rsid w:val="006111B7"/>
    <w:rsid w:val="00622396"/>
    <w:rsid w:val="0063637B"/>
    <w:rsid w:val="00681A2F"/>
    <w:rsid w:val="00686C95"/>
    <w:rsid w:val="006A0AFC"/>
    <w:rsid w:val="006A6AFB"/>
    <w:rsid w:val="006B1C9F"/>
    <w:rsid w:val="006D43F8"/>
    <w:rsid w:val="006D793A"/>
    <w:rsid w:val="006E1292"/>
    <w:rsid w:val="006F3C93"/>
    <w:rsid w:val="00700D7C"/>
    <w:rsid w:val="00705D48"/>
    <w:rsid w:val="00732CEE"/>
    <w:rsid w:val="007545CF"/>
    <w:rsid w:val="00760EA7"/>
    <w:rsid w:val="00780210"/>
    <w:rsid w:val="00787E9C"/>
    <w:rsid w:val="00792C23"/>
    <w:rsid w:val="007B03BD"/>
    <w:rsid w:val="007C4BBF"/>
    <w:rsid w:val="007C66D0"/>
    <w:rsid w:val="007E2CD5"/>
    <w:rsid w:val="00810B91"/>
    <w:rsid w:val="008126B2"/>
    <w:rsid w:val="00814D31"/>
    <w:rsid w:val="008479C9"/>
    <w:rsid w:val="00850D09"/>
    <w:rsid w:val="008606F8"/>
    <w:rsid w:val="008B247B"/>
    <w:rsid w:val="008D4193"/>
    <w:rsid w:val="008D5237"/>
    <w:rsid w:val="008E03C2"/>
    <w:rsid w:val="008F16A8"/>
    <w:rsid w:val="00900447"/>
    <w:rsid w:val="009028B3"/>
    <w:rsid w:val="00920476"/>
    <w:rsid w:val="00926F70"/>
    <w:rsid w:val="009444A1"/>
    <w:rsid w:val="00947A2F"/>
    <w:rsid w:val="00954F83"/>
    <w:rsid w:val="009722BF"/>
    <w:rsid w:val="00975E0D"/>
    <w:rsid w:val="00981EA3"/>
    <w:rsid w:val="009858A6"/>
    <w:rsid w:val="00995DE0"/>
    <w:rsid w:val="009A30BB"/>
    <w:rsid w:val="009D27CC"/>
    <w:rsid w:val="00A02CDE"/>
    <w:rsid w:val="00A221F9"/>
    <w:rsid w:val="00A60E55"/>
    <w:rsid w:val="00A82920"/>
    <w:rsid w:val="00A9085C"/>
    <w:rsid w:val="00AB1128"/>
    <w:rsid w:val="00AC50B1"/>
    <w:rsid w:val="00AD5218"/>
    <w:rsid w:val="00AD5C9A"/>
    <w:rsid w:val="00AE7977"/>
    <w:rsid w:val="00AF0312"/>
    <w:rsid w:val="00B030F2"/>
    <w:rsid w:val="00B43B1D"/>
    <w:rsid w:val="00B95D37"/>
    <w:rsid w:val="00BC0711"/>
    <w:rsid w:val="00BC63DB"/>
    <w:rsid w:val="00BF0000"/>
    <w:rsid w:val="00C9031A"/>
    <w:rsid w:val="00C9482C"/>
    <w:rsid w:val="00CA0150"/>
    <w:rsid w:val="00CB1C4D"/>
    <w:rsid w:val="00CB7849"/>
    <w:rsid w:val="00CC1D0F"/>
    <w:rsid w:val="00D027DD"/>
    <w:rsid w:val="00D0400A"/>
    <w:rsid w:val="00D76EC3"/>
    <w:rsid w:val="00DA416C"/>
    <w:rsid w:val="00DD03D2"/>
    <w:rsid w:val="00E12180"/>
    <w:rsid w:val="00E15CCC"/>
    <w:rsid w:val="00E27A27"/>
    <w:rsid w:val="00E564B7"/>
    <w:rsid w:val="00E86E3E"/>
    <w:rsid w:val="00E87B05"/>
    <w:rsid w:val="00E91038"/>
    <w:rsid w:val="00E9172F"/>
    <w:rsid w:val="00EA2E7B"/>
    <w:rsid w:val="00EC5F80"/>
    <w:rsid w:val="00ED694B"/>
    <w:rsid w:val="00EF03D4"/>
    <w:rsid w:val="00F06CE3"/>
    <w:rsid w:val="00F12B78"/>
    <w:rsid w:val="00F13CC4"/>
    <w:rsid w:val="00F20FA6"/>
    <w:rsid w:val="00F25BFA"/>
    <w:rsid w:val="00F52C8D"/>
    <w:rsid w:val="00F75B88"/>
    <w:rsid w:val="00F940AD"/>
    <w:rsid w:val="00FA1708"/>
    <w:rsid w:val="00FA4A73"/>
    <w:rsid w:val="00FA5B37"/>
    <w:rsid w:val="00FA7D96"/>
    <w:rsid w:val="00FB3E56"/>
    <w:rsid w:val="00FC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E0"/>
    <w:pPr>
      <w:spacing w:after="0" w:line="240" w:lineRule="auto"/>
    </w:pPr>
  </w:style>
  <w:style w:type="paragraph" w:styleId="Heading1">
    <w:name w:val="heading 1"/>
    <w:basedOn w:val="Normal"/>
    <w:next w:val="Normal"/>
    <w:link w:val="Heading1Char"/>
    <w:uiPriority w:val="9"/>
    <w:qFormat/>
    <w:rsid w:val="00DA416C"/>
    <w:pPr>
      <w:keepNext/>
      <w:keepLines/>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ED694B"/>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D37"/>
    <w:pPr>
      <w:spacing w:after="0" w:line="240" w:lineRule="auto"/>
    </w:pPr>
  </w:style>
  <w:style w:type="paragraph" w:styleId="Header">
    <w:name w:val="header"/>
    <w:basedOn w:val="Normal"/>
    <w:link w:val="HeaderChar"/>
    <w:uiPriority w:val="99"/>
    <w:unhideWhenUsed/>
    <w:rsid w:val="00B95D37"/>
    <w:pPr>
      <w:tabs>
        <w:tab w:val="center" w:pos="4680"/>
        <w:tab w:val="right" w:pos="9360"/>
      </w:tabs>
    </w:pPr>
  </w:style>
  <w:style w:type="character" w:customStyle="1" w:styleId="HeaderChar">
    <w:name w:val="Header Char"/>
    <w:basedOn w:val="DefaultParagraphFont"/>
    <w:link w:val="Header"/>
    <w:uiPriority w:val="99"/>
    <w:rsid w:val="00B95D37"/>
  </w:style>
  <w:style w:type="paragraph" w:styleId="Footer">
    <w:name w:val="footer"/>
    <w:basedOn w:val="Normal"/>
    <w:link w:val="FooterChar"/>
    <w:uiPriority w:val="99"/>
    <w:unhideWhenUsed/>
    <w:rsid w:val="00B95D37"/>
    <w:pPr>
      <w:tabs>
        <w:tab w:val="center" w:pos="4680"/>
        <w:tab w:val="right" w:pos="9360"/>
      </w:tabs>
    </w:pPr>
  </w:style>
  <w:style w:type="character" w:customStyle="1" w:styleId="FooterChar">
    <w:name w:val="Footer Char"/>
    <w:basedOn w:val="DefaultParagraphFont"/>
    <w:link w:val="Footer"/>
    <w:uiPriority w:val="99"/>
    <w:rsid w:val="00B95D37"/>
  </w:style>
  <w:style w:type="character" w:styleId="CommentReference">
    <w:name w:val="annotation reference"/>
    <w:basedOn w:val="DefaultParagraphFont"/>
    <w:uiPriority w:val="99"/>
    <w:semiHidden/>
    <w:unhideWhenUsed/>
    <w:rsid w:val="00F25BFA"/>
    <w:rPr>
      <w:sz w:val="16"/>
      <w:szCs w:val="16"/>
    </w:rPr>
  </w:style>
  <w:style w:type="paragraph" w:styleId="CommentText">
    <w:name w:val="annotation text"/>
    <w:basedOn w:val="Normal"/>
    <w:link w:val="CommentTextChar"/>
    <w:uiPriority w:val="99"/>
    <w:semiHidden/>
    <w:unhideWhenUsed/>
    <w:rsid w:val="00F25BFA"/>
    <w:rPr>
      <w:sz w:val="20"/>
      <w:szCs w:val="20"/>
    </w:rPr>
  </w:style>
  <w:style w:type="character" w:customStyle="1" w:styleId="CommentTextChar">
    <w:name w:val="Comment Text Char"/>
    <w:basedOn w:val="DefaultParagraphFont"/>
    <w:link w:val="CommentText"/>
    <w:uiPriority w:val="99"/>
    <w:semiHidden/>
    <w:rsid w:val="00F25BFA"/>
    <w:rPr>
      <w:sz w:val="20"/>
      <w:szCs w:val="20"/>
    </w:rPr>
  </w:style>
  <w:style w:type="paragraph" w:styleId="CommentSubject">
    <w:name w:val="annotation subject"/>
    <w:basedOn w:val="CommentText"/>
    <w:next w:val="CommentText"/>
    <w:link w:val="CommentSubjectChar"/>
    <w:uiPriority w:val="99"/>
    <w:semiHidden/>
    <w:unhideWhenUsed/>
    <w:rsid w:val="00F25BFA"/>
    <w:rPr>
      <w:b/>
      <w:bCs/>
    </w:rPr>
  </w:style>
  <w:style w:type="character" w:customStyle="1" w:styleId="CommentSubjectChar">
    <w:name w:val="Comment Subject Char"/>
    <w:basedOn w:val="CommentTextChar"/>
    <w:link w:val="CommentSubject"/>
    <w:uiPriority w:val="99"/>
    <w:semiHidden/>
    <w:rsid w:val="00F25BFA"/>
    <w:rPr>
      <w:b/>
      <w:bCs/>
      <w:sz w:val="20"/>
      <w:szCs w:val="20"/>
    </w:rPr>
  </w:style>
  <w:style w:type="paragraph" w:styleId="BalloonText">
    <w:name w:val="Balloon Text"/>
    <w:basedOn w:val="Normal"/>
    <w:link w:val="BalloonTextChar"/>
    <w:uiPriority w:val="99"/>
    <w:semiHidden/>
    <w:unhideWhenUsed/>
    <w:rsid w:val="00F25BFA"/>
    <w:rPr>
      <w:rFonts w:ascii="Tahoma" w:hAnsi="Tahoma" w:cs="Tahoma"/>
      <w:sz w:val="16"/>
      <w:szCs w:val="16"/>
    </w:rPr>
  </w:style>
  <w:style w:type="character" w:customStyle="1" w:styleId="BalloonTextChar">
    <w:name w:val="Balloon Text Char"/>
    <w:basedOn w:val="DefaultParagraphFont"/>
    <w:link w:val="BalloonText"/>
    <w:uiPriority w:val="99"/>
    <w:semiHidden/>
    <w:rsid w:val="00F25BFA"/>
    <w:rPr>
      <w:rFonts w:ascii="Tahoma" w:hAnsi="Tahoma" w:cs="Tahoma"/>
      <w:sz w:val="16"/>
      <w:szCs w:val="16"/>
    </w:rPr>
  </w:style>
  <w:style w:type="paragraph" w:styleId="Revision">
    <w:name w:val="Revision"/>
    <w:hidden/>
    <w:uiPriority w:val="99"/>
    <w:semiHidden/>
    <w:rsid w:val="00082409"/>
    <w:pPr>
      <w:spacing w:after="0" w:line="240" w:lineRule="auto"/>
    </w:pPr>
  </w:style>
  <w:style w:type="table" w:styleId="TableGrid">
    <w:name w:val="Table Grid"/>
    <w:basedOn w:val="TableNormal"/>
    <w:uiPriority w:val="59"/>
    <w:rsid w:val="0099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92A"/>
    <w:rPr>
      <w:color w:val="0000FF" w:themeColor="hyperlink"/>
      <w:u w:val="single"/>
    </w:rPr>
  </w:style>
  <w:style w:type="paragraph" w:styleId="FootnoteText">
    <w:name w:val="footnote text"/>
    <w:basedOn w:val="Normal"/>
    <w:link w:val="FootnoteTextChar"/>
    <w:uiPriority w:val="99"/>
    <w:semiHidden/>
    <w:unhideWhenUsed/>
    <w:rsid w:val="0021592A"/>
    <w:pPr>
      <w:widowControl w:val="0"/>
      <w:autoSpaceDE w:val="0"/>
      <w:autoSpaceDN w:val="0"/>
      <w:adjustRightInd w:val="0"/>
    </w:pPr>
    <w:rPr>
      <w:rFonts w:ascii="Times New Roman" w:eastAsiaTheme="minorEastAsia"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21592A"/>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21592A"/>
    <w:rPr>
      <w:vertAlign w:val="superscript"/>
    </w:rPr>
  </w:style>
  <w:style w:type="paragraph" w:styleId="ListParagraph">
    <w:name w:val="List Paragraph"/>
    <w:basedOn w:val="Normal"/>
    <w:uiPriority w:val="34"/>
    <w:qFormat/>
    <w:rsid w:val="00CA0150"/>
    <w:pPr>
      <w:ind w:left="720"/>
      <w:contextualSpacing/>
    </w:pPr>
  </w:style>
  <w:style w:type="character" w:customStyle="1" w:styleId="Heading1Char">
    <w:name w:val="Heading 1 Char"/>
    <w:basedOn w:val="DefaultParagraphFont"/>
    <w:link w:val="Heading1"/>
    <w:uiPriority w:val="9"/>
    <w:rsid w:val="00DA416C"/>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ED694B"/>
    <w:rPr>
      <w:rFonts w:asciiTheme="majorHAnsi" w:eastAsiaTheme="majorEastAsia" w:hAnsiTheme="majorHAnsi" w:cstheme="majorBidi"/>
      <w:b/>
      <w:bCs/>
      <w:color w:val="4F81BD" w:themeColor="accent1"/>
      <w:sz w:val="26"/>
      <w:szCs w:val="2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E0"/>
    <w:pPr>
      <w:spacing w:after="0" w:line="240" w:lineRule="auto"/>
    </w:pPr>
  </w:style>
  <w:style w:type="paragraph" w:styleId="Heading1">
    <w:name w:val="heading 1"/>
    <w:basedOn w:val="Normal"/>
    <w:next w:val="Normal"/>
    <w:link w:val="Heading1Char"/>
    <w:uiPriority w:val="9"/>
    <w:qFormat/>
    <w:rsid w:val="00DA416C"/>
    <w:pPr>
      <w:keepNext/>
      <w:keepLines/>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ED694B"/>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D37"/>
    <w:pPr>
      <w:spacing w:after="0" w:line="240" w:lineRule="auto"/>
    </w:pPr>
  </w:style>
  <w:style w:type="paragraph" w:styleId="Header">
    <w:name w:val="header"/>
    <w:basedOn w:val="Normal"/>
    <w:link w:val="HeaderChar"/>
    <w:uiPriority w:val="99"/>
    <w:unhideWhenUsed/>
    <w:rsid w:val="00B95D37"/>
    <w:pPr>
      <w:tabs>
        <w:tab w:val="center" w:pos="4680"/>
        <w:tab w:val="right" w:pos="9360"/>
      </w:tabs>
    </w:pPr>
  </w:style>
  <w:style w:type="character" w:customStyle="1" w:styleId="HeaderChar">
    <w:name w:val="Header Char"/>
    <w:basedOn w:val="DefaultParagraphFont"/>
    <w:link w:val="Header"/>
    <w:uiPriority w:val="99"/>
    <w:rsid w:val="00B95D37"/>
  </w:style>
  <w:style w:type="paragraph" w:styleId="Footer">
    <w:name w:val="footer"/>
    <w:basedOn w:val="Normal"/>
    <w:link w:val="FooterChar"/>
    <w:uiPriority w:val="99"/>
    <w:unhideWhenUsed/>
    <w:rsid w:val="00B95D37"/>
    <w:pPr>
      <w:tabs>
        <w:tab w:val="center" w:pos="4680"/>
        <w:tab w:val="right" w:pos="9360"/>
      </w:tabs>
    </w:pPr>
  </w:style>
  <w:style w:type="character" w:customStyle="1" w:styleId="FooterChar">
    <w:name w:val="Footer Char"/>
    <w:basedOn w:val="DefaultParagraphFont"/>
    <w:link w:val="Footer"/>
    <w:uiPriority w:val="99"/>
    <w:rsid w:val="00B95D37"/>
  </w:style>
  <w:style w:type="character" w:styleId="CommentReference">
    <w:name w:val="annotation reference"/>
    <w:basedOn w:val="DefaultParagraphFont"/>
    <w:uiPriority w:val="99"/>
    <w:semiHidden/>
    <w:unhideWhenUsed/>
    <w:rsid w:val="00F25BFA"/>
    <w:rPr>
      <w:sz w:val="16"/>
      <w:szCs w:val="16"/>
    </w:rPr>
  </w:style>
  <w:style w:type="paragraph" w:styleId="CommentText">
    <w:name w:val="annotation text"/>
    <w:basedOn w:val="Normal"/>
    <w:link w:val="CommentTextChar"/>
    <w:uiPriority w:val="99"/>
    <w:semiHidden/>
    <w:unhideWhenUsed/>
    <w:rsid w:val="00F25BFA"/>
    <w:rPr>
      <w:sz w:val="20"/>
      <w:szCs w:val="20"/>
    </w:rPr>
  </w:style>
  <w:style w:type="character" w:customStyle="1" w:styleId="CommentTextChar">
    <w:name w:val="Comment Text Char"/>
    <w:basedOn w:val="DefaultParagraphFont"/>
    <w:link w:val="CommentText"/>
    <w:uiPriority w:val="99"/>
    <w:semiHidden/>
    <w:rsid w:val="00F25BFA"/>
    <w:rPr>
      <w:sz w:val="20"/>
      <w:szCs w:val="20"/>
    </w:rPr>
  </w:style>
  <w:style w:type="paragraph" w:styleId="CommentSubject">
    <w:name w:val="annotation subject"/>
    <w:basedOn w:val="CommentText"/>
    <w:next w:val="CommentText"/>
    <w:link w:val="CommentSubjectChar"/>
    <w:uiPriority w:val="99"/>
    <w:semiHidden/>
    <w:unhideWhenUsed/>
    <w:rsid w:val="00F25BFA"/>
    <w:rPr>
      <w:b/>
      <w:bCs/>
    </w:rPr>
  </w:style>
  <w:style w:type="character" w:customStyle="1" w:styleId="CommentSubjectChar">
    <w:name w:val="Comment Subject Char"/>
    <w:basedOn w:val="CommentTextChar"/>
    <w:link w:val="CommentSubject"/>
    <w:uiPriority w:val="99"/>
    <w:semiHidden/>
    <w:rsid w:val="00F25BFA"/>
    <w:rPr>
      <w:b/>
      <w:bCs/>
      <w:sz w:val="20"/>
      <w:szCs w:val="20"/>
    </w:rPr>
  </w:style>
  <w:style w:type="paragraph" w:styleId="BalloonText">
    <w:name w:val="Balloon Text"/>
    <w:basedOn w:val="Normal"/>
    <w:link w:val="BalloonTextChar"/>
    <w:uiPriority w:val="99"/>
    <w:semiHidden/>
    <w:unhideWhenUsed/>
    <w:rsid w:val="00F25BFA"/>
    <w:rPr>
      <w:rFonts w:ascii="Tahoma" w:hAnsi="Tahoma" w:cs="Tahoma"/>
      <w:sz w:val="16"/>
      <w:szCs w:val="16"/>
    </w:rPr>
  </w:style>
  <w:style w:type="character" w:customStyle="1" w:styleId="BalloonTextChar">
    <w:name w:val="Balloon Text Char"/>
    <w:basedOn w:val="DefaultParagraphFont"/>
    <w:link w:val="BalloonText"/>
    <w:uiPriority w:val="99"/>
    <w:semiHidden/>
    <w:rsid w:val="00F25BFA"/>
    <w:rPr>
      <w:rFonts w:ascii="Tahoma" w:hAnsi="Tahoma" w:cs="Tahoma"/>
      <w:sz w:val="16"/>
      <w:szCs w:val="16"/>
    </w:rPr>
  </w:style>
  <w:style w:type="paragraph" w:styleId="Revision">
    <w:name w:val="Revision"/>
    <w:hidden/>
    <w:uiPriority w:val="99"/>
    <w:semiHidden/>
    <w:rsid w:val="00082409"/>
    <w:pPr>
      <w:spacing w:after="0" w:line="240" w:lineRule="auto"/>
    </w:pPr>
  </w:style>
  <w:style w:type="table" w:styleId="TableGrid">
    <w:name w:val="Table Grid"/>
    <w:basedOn w:val="TableNormal"/>
    <w:uiPriority w:val="59"/>
    <w:rsid w:val="0099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92A"/>
    <w:rPr>
      <w:color w:val="0000FF" w:themeColor="hyperlink"/>
      <w:u w:val="single"/>
    </w:rPr>
  </w:style>
  <w:style w:type="paragraph" w:styleId="FootnoteText">
    <w:name w:val="footnote text"/>
    <w:basedOn w:val="Normal"/>
    <w:link w:val="FootnoteTextChar"/>
    <w:uiPriority w:val="99"/>
    <w:semiHidden/>
    <w:unhideWhenUsed/>
    <w:rsid w:val="0021592A"/>
    <w:pPr>
      <w:widowControl w:val="0"/>
      <w:autoSpaceDE w:val="0"/>
      <w:autoSpaceDN w:val="0"/>
      <w:adjustRightInd w:val="0"/>
    </w:pPr>
    <w:rPr>
      <w:rFonts w:ascii="Times New Roman" w:eastAsiaTheme="minorEastAsia"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21592A"/>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21592A"/>
    <w:rPr>
      <w:vertAlign w:val="superscript"/>
    </w:rPr>
  </w:style>
  <w:style w:type="paragraph" w:styleId="ListParagraph">
    <w:name w:val="List Paragraph"/>
    <w:basedOn w:val="Normal"/>
    <w:uiPriority w:val="34"/>
    <w:qFormat/>
    <w:rsid w:val="00CA0150"/>
    <w:pPr>
      <w:ind w:left="720"/>
      <w:contextualSpacing/>
    </w:pPr>
  </w:style>
  <w:style w:type="character" w:customStyle="1" w:styleId="Heading1Char">
    <w:name w:val="Heading 1 Char"/>
    <w:basedOn w:val="DefaultParagraphFont"/>
    <w:link w:val="Heading1"/>
    <w:uiPriority w:val="9"/>
    <w:rsid w:val="00DA416C"/>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ED694B"/>
    <w:rPr>
      <w:rFonts w:asciiTheme="majorHAnsi" w:eastAsiaTheme="majorEastAsia" w:hAnsiTheme="majorHAnsi" w:cstheme="majorBidi"/>
      <w:b/>
      <w:bCs/>
      <w:color w:val="4F81BD" w:themeColor="accent1"/>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07319">
      <w:bodyDiv w:val="1"/>
      <w:marLeft w:val="0"/>
      <w:marRight w:val="0"/>
      <w:marTop w:val="0"/>
      <w:marBottom w:val="0"/>
      <w:divBdr>
        <w:top w:val="none" w:sz="0" w:space="0" w:color="auto"/>
        <w:left w:val="none" w:sz="0" w:space="0" w:color="auto"/>
        <w:bottom w:val="none" w:sz="0" w:space="0" w:color="auto"/>
        <w:right w:val="none" w:sz="0" w:space="0" w:color="auto"/>
      </w:divBdr>
    </w:div>
    <w:div w:id="15908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ccep.ca/pages/certificate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6D8B-698E-40E6-AA6A-57FEF5ED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Zhang</dc:creator>
  <cp:lastModifiedBy>Arthur Whetstone</cp:lastModifiedBy>
  <cp:revision>5</cp:revision>
  <cp:lastPrinted>2019-01-17T17:05:00Z</cp:lastPrinted>
  <dcterms:created xsi:type="dcterms:W3CDTF">2019-01-17T16:53:00Z</dcterms:created>
  <dcterms:modified xsi:type="dcterms:W3CDTF">2019-01-17T17:27:00Z</dcterms:modified>
</cp:coreProperties>
</file>