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7E00" w14:textId="6EFC8301" w:rsidR="0021592A" w:rsidRPr="009C792D" w:rsidRDefault="0021592A" w:rsidP="0021592A">
      <w:pPr>
        <w:rPr>
          <w:b/>
        </w:rPr>
      </w:pPr>
      <w:r w:rsidRPr="0021592A"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70A522D" wp14:editId="609ABA60">
            <wp:simplePos x="0" y="0"/>
            <wp:positionH relativeFrom="column">
              <wp:posOffset>-388620</wp:posOffset>
            </wp:positionH>
            <wp:positionV relativeFrom="page">
              <wp:posOffset>327660</wp:posOffset>
            </wp:positionV>
            <wp:extent cx="847725" cy="7175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05">
        <w:rPr>
          <w:b/>
          <w:color w:val="17365D" w:themeColor="text2" w:themeShade="BF"/>
          <w:sz w:val="28"/>
        </w:rPr>
        <w:t xml:space="preserve">Stage 2 </w:t>
      </w:r>
      <w:r w:rsidRPr="0021592A">
        <w:rPr>
          <w:b/>
          <w:color w:val="17365D" w:themeColor="text2" w:themeShade="BF"/>
          <w:sz w:val="28"/>
        </w:rPr>
        <w:t>Application</w:t>
      </w:r>
    </w:p>
    <w:p w14:paraId="0CAF7705" w14:textId="77777777" w:rsidR="009C792D" w:rsidRDefault="00DA3CDC" w:rsidP="009C792D">
      <w:pP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Learning Objective </w:t>
      </w:r>
      <w:r w:rsidR="00F821D3">
        <w:rPr>
          <w:b/>
          <w:color w:val="17365D" w:themeColor="text2" w:themeShade="BF"/>
          <w:sz w:val="28"/>
        </w:rPr>
        <w:t>M</w:t>
      </w:r>
      <w:r w:rsidR="0021592A" w:rsidRPr="0021592A">
        <w:rPr>
          <w:b/>
          <w:color w:val="17365D" w:themeColor="text2" w:themeShade="BF"/>
          <w:sz w:val="28"/>
        </w:rPr>
        <w:t>apped Accreditation</w:t>
      </w:r>
      <w:r w:rsidR="000F4305">
        <w:rPr>
          <w:b/>
          <w:color w:val="17365D" w:themeColor="text2" w:themeShade="BF"/>
          <w:sz w:val="28"/>
        </w:rPr>
        <w:t xml:space="preserve">: </w:t>
      </w:r>
      <w:r w:rsidR="00260034" w:rsidRPr="00260034">
        <w:rPr>
          <w:b/>
          <w:color w:val="17365D" w:themeColor="text2" w:themeShade="BF"/>
          <w:sz w:val="28"/>
        </w:rPr>
        <w:t>Pharmacy</w:t>
      </w:r>
      <w:r>
        <w:rPr>
          <w:b/>
          <w:color w:val="17365D" w:themeColor="text2" w:themeShade="BF"/>
          <w:sz w:val="28"/>
        </w:rPr>
        <w:t xml:space="preserve"> Manage</w:t>
      </w:r>
      <w:r w:rsidR="006A71CC">
        <w:rPr>
          <w:b/>
          <w:color w:val="17365D" w:themeColor="text2" w:themeShade="BF"/>
          <w:sz w:val="28"/>
        </w:rPr>
        <w:t>r</w:t>
      </w:r>
    </w:p>
    <w:p w14:paraId="662D5D2B" w14:textId="19CCD97C" w:rsidR="009E1DA7" w:rsidRPr="009C792D" w:rsidRDefault="009E1DA7" w:rsidP="009C792D">
      <w:pPr>
        <w:ind w:left="720"/>
        <w:rPr>
          <w:b/>
          <w:color w:val="17365D" w:themeColor="text2" w:themeShade="BF"/>
          <w:sz w:val="28"/>
        </w:rPr>
      </w:pPr>
      <w:r>
        <w:rPr>
          <w:b/>
          <w:sz w:val="24"/>
          <w:szCs w:val="24"/>
        </w:rPr>
        <w:t>(</w:t>
      </w:r>
      <w:r w:rsidR="00DA3CDC">
        <w:rPr>
          <w:b/>
          <w:sz w:val="24"/>
          <w:szCs w:val="24"/>
        </w:rPr>
        <w:t xml:space="preserve">Prepared – </w:t>
      </w:r>
      <w:r w:rsidR="00C74DFB">
        <w:rPr>
          <w:b/>
          <w:sz w:val="24"/>
          <w:szCs w:val="24"/>
        </w:rPr>
        <w:t>March 8, 2021</w:t>
      </w:r>
      <w:r>
        <w:rPr>
          <w:b/>
          <w:sz w:val="24"/>
          <w:szCs w:val="24"/>
        </w:rPr>
        <w:t>)</w:t>
      </w:r>
    </w:p>
    <w:p w14:paraId="397B9023" w14:textId="59426A4F" w:rsidR="0021592A" w:rsidRDefault="0021592A" w:rsidP="0021592A"/>
    <w:p w14:paraId="34DE6EB1" w14:textId="77777777" w:rsidR="001029D7" w:rsidRPr="0021592A" w:rsidRDefault="001029D7" w:rsidP="0021592A"/>
    <w:p w14:paraId="5455724B" w14:textId="5C10E56C" w:rsidR="0021592A" w:rsidRPr="00DA416C" w:rsidRDefault="00DA3CDC" w:rsidP="00DA416C">
      <w:pPr>
        <w:pStyle w:val="Heading1"/>
      </w:pPr>
      <w:r>
        <w:t>Learning Objective Mapped</w:t>
      </w:r>
      <w:r w:rsidR="00DA416C" w:rsidRPr="00DA416C">
        <w:t xml:space="preserve"> Accreditation </w:t>
      </w:r>
      <w:r>
        <w:t>– Program Requirements</w:t>
      </w:r>
    </w:p>
    <w:p w14:paraId="6D0E9071" w14:textId="77777777" w:rsidR="0021592A" w:rsidRPr="0021592A" w:rsidRDefault="0021592A" w:rsidP="0021592A"/>
    <w:p w14:paraId="4F5CD6CD" w14:textId="575F1455" w:rsidR="00DA416C" w:rsidRDefault="00DA3CDC" w:rsidP="009C792D">
      <w:pPr>
        <w:jc w:val="both"/>
      </w:pPr>
      <w:r>
        <w:t>Programs must meet</w:t>
      </w:r>
      <w:r w:rsidR="00DA416C">
        <w:t xml:space="preserve"> </w:t>
      </w:r>
      <w:r w:rsidR="00BF0000">
        <w:t>the following c</w:t>
      </w:r>
      <w:r w:rsidR="0021592A" w:rsidRPr="00DA416C">
        <w:t xml:space="preserve">onditions: </w:t>
      </w:r>
    </w:p>
    <w:p w14:paraId="37A94AEB" w14:textId="77777777" w:rsidR="00DA416C" w:rsidRDefault="00DA416C" w:rsidP="009C792D">
      <w:pPr>
        <w:pStyle w:val="ListParagraph"/>
        <w:ind w:left="360"/>
        <w:jc w:val="both"/>
      </w:pPr>
    </w:p>
    <w:p w14:paraId="0F54D2CE" w14:textId="55B5D9D7" w:rsidR="00F821D3" w:rsidRPr="001029D7" w:rsidRDefault="00F821D3" w:rsidP="009C792D">
      <w:pPr>
        <w:numPr>
          <w:ilvl w:val="0"/>
          <w:numId w:val="23"/>
        </w:numPr>
        <w:jc w:val="both"/>
      </w:pPr>
      <w:r w:rsidRPr="001029D7">
        <w:t xml:space="preserve">The program has been accredited by CCCEP via the regular CCCEP accreditation process, considered Stage 1 of the application process for Learning Objective Mapped Accreditation. </w:t>
      </w:r>
    </w:p>
    <w:p w14:paraId="4B61621C" w14:textId="77777777" w:rsidR="00F821D3" w:rsidRPr="001029D7" w:rsidRDefault="00F821D3" w:rsidP="009C792D">
      <w:pPr>
        <w:pStyle w:val="ListParagraph"/>
        <w:ind w:left="360"/>
        <w:jc w:val="both"/>
      </w:pPr>
    </w:p>
    <w:p w14:paraId="74ABE80B" w14:textId="17A28A16" w:rsidR="0021592A" w:rsidRPr="001029D7" w:rsidRDefault="00DA416C" w:rsidP="009C792D">
      <w:pPr>
        <w:pStyle w:val="ListParagraph"/>
        <w:numPr>
          <w:ilvl w:val="0"/>
          <w:numId w:val="23"/>
        </w:numPr>
        <w:jc w:val="both"/>
      </w:pPr>
      <w:r w:rsidRPr="001029D7">
        <w:t xml:space="preserve">The program </w:t>
      </w:r>
      <w:r w:rsidR="00F821D3" w:rsidRPr="001029D7">
        <w:t>must, following review of the Stage 2 application, be deemed to fully or substantially meet</w:t>
      </w:r>
      <w:r w:rsidRPr="001029D7">
        <w:t xml:space="preserve"> the </w:t>
      </w:r>
      <w:r w:rsidR="00F821D3" w:rsidRPr="001029D7">
        <w:t>eight</w:t>
      </w:r>
      <w:r w:rsidRPr="001029D7">
        <w:t xml:space="preserve"> </w:t>
      </w:r>
      <w:r w:rsidR="00F821D3" w:rsidRPr="001029D7">
        <w:t>required</w:t>
      </w:r>
      <w:r w:rsidR="00BF0000" w:rsidRPr="001029D7">
        <w:t xml:space="preserve"> </w:t>
      </w:r>
      <w:r w:rsidR="00F821D3" w:rsidRPr="001029D7">
        <w:t>learning outcomes</w:t>
      </w:r>
      <w:r w:rsidR="00BF0000" w:rsidRPr="001029D7">
        <w:t xml:space="preserve"> [See Appendix A].</w:t>
      </w:r>
    </w:p>
    <w:p w14:paraId="01F1E390" w14:textId="14A8FABB" w:rsidR="0021592A" w:rsidRDefault="0021592A" w:rsidP="009C792D">
      <w:pPr>
        <w:jc w:val="both"/>
      </w:pPr>
    </w:p>
    <w:p w14:paraId="31A79201" w14:textId="04990171" w:rsidR="00E7433A" w:rsidRDefault="00E7433A" w:rsidP="009C792D">
      <w:pPr>
        <w:jc w:val="both"/>
      </w:pPr>
    </w:p>
    <w:p w14:paraId="7CD8EDB1" w14:textId="77777777" w:rsidR="00E7433A" w:rsidRPr="001029D7" w:rsidRDefault="00E7433A" w:rsidP="009C792D">
      <w:pPr>
        <w:jc w:val="both"/>
      </w:pPr>
    </w:p>
    <w:p w14:paraId="5272D549" w14:textId="77777777" w:rsidR="0021592A" w:rsidRPr="00DA416C" w:rsidRDefault="0021592A" w:rsidP="009C792D">
      <w:pPr>
        <w:pStyle w:val="Heading1"/>
        <w:jc w:val="both"/>
      </w:pPr>
      <w:r w:rsidRPr="00DA416C">
        <w:t>Accreditation Review Process</w:t>
      </w:r>
    </w:p>
    <w:p w14:paraId="1A6D33C1" w14:textId="77777777" w:rsidR="0021592A" w:rsidRPr="0021592A" w:rsidRDefault="0021592A" w:rsidP="009C792D">
      <w:pPr>
        <w:jc w:val="both"/>
      </w:pPr>
    </w:p>
    <w:p w14:paraId="6A672B9B" w14:textId="23A67D06" w:rsidR="0021592A" w:rsidRPr="0021592A" w:rsidRDefault="0021592A" w:rsidP="009C792D">
      <w:pPr>
        <w:jc w:val="both"/>
      </w:pPr>
      <w:r w:rsidRPr="0021592A">
        <w:t xml:space="preserve">The </w:t>
      </w:r>
      <w:r w:rsidR="00DA3CDC">
        <w:t>learning objective mapped</w:t>
      </w:r>
      <w:r w:rsidRPr="0021592A">
        <w:t xml:space="preserve"> accreditation review process is a two-stage process.</w:t>
      </w:r>
    </w:p>
    <w:p w14:paraId="1300D7DE" w14:textId="77777777" w:rsidR="0021592A" w:rsidRPr="0021592A" w:rsidRDefault="0021592A" w:rsidP="009C792D">
      <w:pPr>
        <w:jc w:val="both"/>
      </w:pPr>
    </w:p>
    <w:p w14:paraId="22660B1C" w14:textId="1DD0AB0D" w:rsidR="0021592A" w:rsidRPr="0021592A" w:rsidRDefault="0021592A" w:rsidP="009C792D">
      <w:pPr>
        <w:numPr>
          <w:ilvl w:val="0"/>
          <w:numId w:val="8"/>
        </w:numPr>
        <w:jc w:val="both"/>
      </w:pPr>
      <w:r w:rsidRPr="0021592A">
        <w:t xml:space="preserve">Stage 1: Regular review for a CCCEP-accredited program. </w:t>
      </w:r>
      <w:r w:rsidR="00DA3CDC">
        <w:t>Application is submitted through the CCCEP accreditation database as a new activity submission.</w:t>
      </w:r>
    </w:p>
    <w:p w14:paraId="3FC4F223" w14:textId="77777777" w:rsidR="0021592A" w:rsidRPr="0021592A" w:rsidRDefault="0021592A" w:rsidP="009C792D">
      <w:pPr>
        <w:jc w:val="both"/>
      </w:pPr>
    </w:p>
    <w:p w14:paraId="0189EEB4" w14:textId="0B74BEF6" w:rsidR="0021592A" w:rsidRPr="0021592A" w:rsidRDefault="0021592A" w:rsidP="009C792D">
      <w:pPr>
        <w:numPr>
          <w:ilvl w:val="0"/>
          <w:numId w:val="8"/>
        </w:numPr>
        <w:jc w:val="both"/>
      </w:pPr>
      <w:r w:rsidRPr="0021592A">
        <w:t>Stage 2: Review the extent to which the program addresses the</w:t>
      </w:r>
      <w:r w:rsidR="00DA3CDC">
        <w:t xml:space="preserve"> </w:t>
      </w:r>
      <w:r w:rsidR="001029D7">
        <w:t>eight</w:t>
      </w:r>
      <w:r w:rsidRPr="0021592A">
        <w:t xml:space="preserve"> </w:t>
      </w:r>
      <w:r w:rsidR="00DA3CDC">
        <w:t>specified learning outcomes</w:t>
      </w:r>
      <w:r w:rsidRPr="0021592A">
        <w:t xml:space="preserve">. </w:t>
      </w:r>
      <w:r w:rsidR="00DA3CDC">
        <w:t xml:space="preserve">Application occurs </w:t>
      </w:r>
      <w:r w:rsidR="00C95A72">
        <w:t>following</w:t>
      </w:r>
      <w:r w:rsidR="00DA3CDC">
        <w:t xml:space="preserve"> successful accreditation on completion of Stage 1, and involves the completion of this application form and submission</w:t>
      </w:r>
      <w:r w:rsidR="00C95A72">
        <w:t xml:space="preserve"> </w:t>
      </w:r>
      <w:r w:rsidR="00DA3CDC">
        <w:t xml:space="preserve">by email to </w:t>
      </w:r>
      <w:hyperlink r:id="rId9" w:history="1">
        <w:r w:rsidR="00DE6A9B" w:rsidRPr="00AC640B">
          <w:rPr>
            <w:rStyle w:val="Hyperlink"/>
          </w:rPr>
          <w:t>admin.assistant@cccep.ca</w:t>
        </w:r>
      </w:hyperlink>
      <w:r w:rsidR="00DA3CDC">
        <w:t xml:space="preserve"> </w:t>
      </w:r>
    </w:p>
    <w:p w14:paraId="08E93E25" w14:textId="77777777" w:rsidR="00CA0150" w:rsidRPr="00CA0150" w:rsidRDefault="00CA0150" w:rsidP="009C792D">
      <w:pPr>
        <w:jc w:val="both"/>
      </w:pPr>
    </w:p>
    <w:p w14:paraId="1DB08CFC" w14:textId="77777777" w:rsidR="0081425A" w:rsidRDefault="0081425A" w:rsidP="009C792D">
      <w:pPr>
        <w:jc w:val="both"/>
      </w:pPr>
    </w:p>
    <w:p w14:paraId="7701D21A" w14:textId="4B1C7490" w:rsidR="00CA0150" w:rsidRPr="00CA0150" w:rsidRDefault="00CA0150" w:rsidP="009C792D">
      <w:pPr>
        <w:jc w:val="both"/>
      </w:pPr>
      <w:r w:rsidRPr="001029D7">
        <w:t xml:space="preserve">Based on the review of the </w:t>
      </w:r>
      <w:r w:rsidR="00C95A72" w:rsidRPr="001029D7">
        <w:t xml:space="preserve">program content and the information contained in this application form, CCCEP’s expert reviewer will </w:t>
      </w:r>
      <w:r w:rsidRPr="001029D7">
        <w:t xml:space="preserve">identify the extent to which the </w:t>
      </w:r>
      <w:r w:rsidR="00C95A72" w:rsidRPr="001029D7">
        <w:t>learning outcomes are</w:t>
      </w:r>
      <w:r w:rsidRPr="001029D7">
        <w:t xml:space="preserve"> met.</w:t>
      </w:r>
      <w:r w:rsidRPr="00CA0150">
        <w:t xml:space="preserve">  </w:t>
      </w:r>
    </w:p>
    <w:p w14:paraId="1BE62649" w14:textId="77777777" w:rsidR="00CA0150" w:rsidRPr="00CA0150" w:rsidRDefault="00CA0150" w:rsidP="009C792D">
      <w:pPr>
        <w:jc w:val="both"/>
      </w:pPr>
    </w:p>
    <w:p w14:paraId="6757754A" w14:textId="459A65BD" w:rsidR="00CA0150" w:rsidRPr="00CA0150" w:rsidRDefault="00CA0150" w:rsidP="009C792D">
      <w:pPr>
        <w:numPr>
          <w:ilvl w:val="0"/>
          <w:numId w:val="11"/>
        </w:numPr>
        <w:jc w:val="both"/>
      </w:pPr>
      <w:r w:rsidRPr="00CA0150">
        <w:rPr>
          <w:b/>
        </w:rPr>
        <w:t>Fully met</w:t>
      </w:r>
      <w:r w:rsidRPr="00CA0150">
        <w:t xml:space="preserve"> – the program </w:t>
      </w:r>
      <w:r w:rsidR="00C95A72">
        <w:t xml:space="preserve">content clearly </w:t>
      </w:r>
      <w:r w:rsidRPr="00CA0150">
        <w:t xml:space="preserve">addresses all the </w:t>
      </w:r>
      <w:r w:rsidR="00C95A72">
        <w:t>indicators for the learning outcome</w:t>
      </w:r>
      <w:r w:rsidRPr="00CA0150">
        <w:t xml:space="preserve">; </w:t>
      </w:r>
    </w:p>
    <w:p w14:paraId="213B8F9F" w14:textId="77777777" w:rsidR="00CA0150" w:rsidRPr="00CA0150" w:rsidRDefault="00CA0150" w:rsidP="009C792D">
      <w:pPr>
        <w:jc w:val="both"/>
      </w:pPr>
    </w:p>
    <w:p w14:paraId="05018448" w14:textId="5BC1A82F" w:rsidR="00CA0150" w:rsidRPr="00CA0150" w:rsidRDefault="00CA0150" w:rsidP="009C792D">
      <w:pPr>
        <w:numPr>
          <w:ilvl w:val="0"/>
          <w:numId w:val="11"/>
        </w:numPr>
        <w:jc w:val="both"/>
      </w:pPr>
      <w:r w:rsidRPr="00CA0150">
        <w:rPr>
          <w:b/>
        </w:rPr>
        <w:t>Substantially met</w:t>
      </w:r>
      <w:r w:rsidRPr="00CA0150">
        <w:t xml:space="preserve"> – the program at least partially addresses the</w:t>
      </w:r>
      <w:r w:rsidR="00C95A72" w:rsidRPr="00CA0150">
        <w:t xml:space="preserve"> </w:t>
      </w:r>
      <w:r w:rsidR="00C95A72">
        <w:t>indicators for the learning outcome</w:t>
      </w:r>
      <w:r w:rsidRPr="00CA0150">
        <w:t xml:space="preserve">; </w:t>
      </w:r>
    </w:p>
    <w:p w14:paraId="263C7681" w14:textId="77777777" w:rsidR="00CA0150" w:rsidRPr="00CA0150" w:rsidRDefault="00CA0150" w:rsidP="009C792D">
      <w:pPr>
        <w:jc w:val="both"/>
      </w:pPr>
    </w:p>
    <w:p w14:paraId="789AFD1D" w14:textId="42B6DA45" w:rsidR="00CA0150" w:rsidRPr="00CA0150" w:rsidRDefault="00CA0150" w:rsidP="009C792D">
      <w:pPr>
        <w:numPr>
          <w:ilvl w:val="0"/>
          <w:numId w:val="11"/>
        </w:numPr>
        <w:jc w:val="both"/>
      </w:pPr>
      <w:r w:rsidRPr="00CA0150">
        <w:rPr>
          <w:b/>
        </w:rPr>
        <w:t>Partially met</w:t>
      </w:r>
      <w:r w:rsidRPr="00CA0150">
        <w:t xml:space="preserve"> – the program </w:t>
      </w:r>
      <w:r w:rsidR="00C95A72">
        <w:t>addresses</w:t>
      </w:r>
      <w:r w:rsidRPr="00CA0150">
        <w:t xml:space="preserve"> some, but not all, of </w:t>
      </w:r>
      <w:r w:rsidR="00C95A72" w:rsidRPr="00CA0150">
        <w:t xml:space="preserve">the </w:t>
      </w:r>
      <w:r w:rsidR="00C95A72">
        <w:t>indicators for the learning outcome</w:t>
      </w:r>
      <w:r w:rsidRPr="00CA0150">
        <w:t xml:space="preserve">; </w:t>
      </w:r>
      <w:r w:rsidR="00C95A72">
        <w:t>or</w:t>
      </w:r>
    </w:p>
    <w:p w14:paraId="6CED41F6" w14:textId="77777777" w:rsidR="00CA0150" w:rsidRPr="00CA0150" w:rsidRDefault="00CA0150" w:rsidP="009C792D">
      <w:pPr>
        <w:jc w:val="both"/>
      </w:pPr>
    </w:p>
    <w:p w14:paraId="65086118" w14:textId="4D7A8317" w:rsidR="00CA0150" w:rsidRDefault="00CA0150" w:rsidP="009C792D">
      <w:pPr>
        <w:numPr>
          <w:ilvl w:val="0"/>
          <w:numId w:val="11"/>
        </w:numPr>
        <w:jc w:val="both"/>
      </w:pPr>
      <w:r w:rsidRPr="00CA0150">
        <w:rPr>
          <w:b/>
        </w:rPr>
        <w:t>Not met</w:t>
      </w:r>
      <w:r w:rsidRPr="00CA0150">
        <w:t xml:space="preserve"> – the program addresses none or only a small number of </w:t>
      </w:r>
      <w:r w:rsidR="00C95A72" w:rsidRPr="00CA0150">
        <w:t xml:space="preserve">the </w:t>
      </w:r>
      <w:r w:rsidR="00C95A72">
        <w:t>indicators for the learning outcome</w:t>
      </w:r>
      <w:r w:rsidRPr="00CA0150">
        <w:t xml:space="preserve">. </w:t>
      </w:r>
    </w:p>
    <w:p w14:paraId="0D81B0C3" w14:textId="40DB0276" w:rsidR="00CA0150" w:rsidRDefault="00CA0150" w:rsidP="009C792D">
      <w:pPr>
        <w:jc w:val="both"/>
      </w:pPr>
    </w:p>
    <w:p w14:paraId="2CFA51EB" w14:textId="1A25712D" w:rsidR="00E7433A" w:rsidRDefault="00E7433A" w:rsidP="009C792D">
      <w:pPr>
        <w:jc w:val="both"/>
      </w:pPr>
    </w:p>
    <w:p w14:paraId="297385CB" w14:textId="4FE08A4C" w:rsidR="00E7433A" w:rsidRDefault="00E7433A" w:rsidP="009C792D">
      <w:pPr>
        <w:jc w:val="both"/>
      </w:pPr>
    </w:p>
    <w:p w14:paraId="74265F5F" w14:textId="7F25B093" w:rsidR="00E7433A" w:rsidRDefault="00E7433A" w:rsidP="009C792D">
      <w:pPr>
        <w:jc w:val="both"/>
      </w:pPr>
    </w:p>
    <w:p w14:paraId="63F3FB59" w14:textId="21FE8097" w:rsidR="00E7433A" w:rsidRDefault="00E7433A" w:rsidP="009C792D">
      <w:pPr>
        <w:jc w:val="both"/>
      </w:pPr>
    </w:p>
    <w:p w14:paraId="3B97F2FA" w14:textId="4F513DA8" w:rsidR="00E7433A" w:rsidRDefault="00E7433A" w:rsidP="009C792D">
      <w:pPr>
        <w:jc w:val="both"/>
      </w:pPr>
    </w:p>
    <w:p w14:paraId="7AB731E4" w14:textId="6101EC31" w:rsidR="00E7433A" w:rsidRDefault="00E7433A" w:rsidP="009C792D">
      <w:pPr>
        <w:jc w:val="both"/>
      </w:pPr>
    </w:p>
    <w:p w14:paraId="21CEF117" w14:textId="1B03B84E" w:rsidR="00E7433A" w:rsidRDefault="00E7433A" w:rsidP="009C792D">
      <w:pPr>
        <w:jc w:val="both"/>
      </w:pPr>
    </w:p>
    <w:p w14:paraId="78C23D9B" w14:textId="4EC26921" w:rsidR="00E7433A" w:rsidRDefault="00E7433A" w:rsidP="009C792D">
      <w:pPr>
        <w:jc w:val="both"/>
      </w:pPr>
    </w:p>
    <w:p w14:paraId="134800B7" w14:textId="4C502B45" w:rsidR="00E7433A" w:rsidRDefault="00E7433A" w:rsidP="009C792D">
      <w:pPr>
        <w:jc w:val="both"/>
      </w:pPr>
    </w:p>
    <w:p w14:paraId="3A98D826" w14:textId="77777777" w:rsidR="00E7433A" w:rsidRPr="00CA0150" w:rsidRDefault="00E7433A" w:rsidP="009C792D">
      <w:pPr>
        <w:jc w:val="both"/>
      </w:pPr>
    </w:p>
    <w:p w14:paraId="147A07AC" w14:textId="77777777" w:rsidR="00E7433A" w:rsidRDefault="00E7433A" w:rsidP="009C792D">
      <w:pPr>
        <w:pStyle w:val="Heading1"/>
        <w:jc w:val="both"/>
      </w:pPr>
    </w:p>
    <w:p w14:paraId="4366D08D" w14:textId="2AFE2420" w:rsidR="00CA0150" w:rsidRPr="00CA0150" w:rsidRDefault="00D027DD" w:rsidP="009C792D">
      <w:pPr>
        <w:pStyle w:val="Heading1"/>
        <w:jc w:val="both"/>
      </w:pPr>
      <w:r>
        <w:t xml:space="preserve">Completing the </w:t>
      </w:r>
      <w:r w:rsidR="00E7433A">
        <w:t>Learning Outcome Assessment Section</w:t>
      </w:r>
      <w:r>
        <w:t xml:space="preserve"> (Instructions)</w:t>
      </w:r>
    </w:p>
    <w:p w14:paraId="5A5B9567" w14:textId="77777777" w:rsidR="00D027DD" w:rsidRPr="00CA0150" w:rsidRDefault="00D027DD" w:rsidP="009C792D">
      <w:pPr>
        <w:jc w:val="both"/>
      </w:pPr>
    </w:p>
    <w:p w14:paraId="067F64A4" w14:textId="206AC2A5" w:rsidR="00CA0150" w:rsidRDefault="00E7433A" w:rsidP="009C792D">
      <w:pPr>
        <w:jc w:val="both"/>
      </w:pPr>
      <w:r>
        <w:t xml:space="preserve">The learning outcome assessment section begins on page 3 of the application form. </w:t>
      </w:r>
      <w:r w:rsidR="00CA0150" w:rsidRPr="00CA0150">
        <w:t xml:space="preserve">In the </w:t>
      </w:r>
      <w:r w:rsidR="00CA0150" w:rsidRPr="00AB1128">
        <w:rPr>
          <w:b/>
        </w:rPr>
        <w:t>Columns entitled Program Location</w:t>
      </w:r>
      <w:r w:rsidR="00CA0150" w:rsidRPr="00CA0150">
        <w:t xml:space="preserve">, identify where the information on the learning </w:t>
      </w:r>
      <w:r>
        <w:t>outcomes and indicators</w:t>
      </w:r>
      <w:r w:rsidR="00CA0150" w:rsidRPr="00CA0150">
        <w:t xml:space="preserve"> may be found. </w:t>
      </w:r>
      <w:r>
        <w:t>Further explanation is in the table below.</w:t>
      </w:r>
    </w:p>
    <w:p w14:paraId="4D580563" w14:textId="77777777" w:rsidR="001029D7" w:rsidRPr="00CA0150" w:rsidRDefault="001029D7" w:rsidP="00CA0150"/>
    <w:p w14:paraId="6044A159" w14:textId="77777777" w:rsidR="00CA0150" w:rsidRPr="00CA0150" w:rsidRDefault="00CA0150" w:rsidP="00CA0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7845"/>
      </w:tblGrid>
      <w:tr w:rsidR="00CA0150" w:rsidRPr="009C792D" w14:paraId="5A3B83E8" w14:textId="77777777" w:rsidTr="00AB1128">
        <w:tc>
          <w:tcPr>
            <w:tcW w:w="2595" w:type="dxa"/>
            <w:shd w:val="clear" w:color="auto" w:fill="8DB3E2" w:themeFill="text2" w:themeFillTint="66"/>
          </w:tcPr>
          <w:p w14:paraId="43EEAEE5" w14:textId="77777777" w:rsidR="00CA0150" w:rsidRPr="009C792D" w:rsidRDefault="00CA0150" w:rsidP="00CA0150">
            <w:pPr>
              <w:rPr>
                <w:b/>
              </w:rPr>
            </w:pPr>
            <w:r w:rsidRPr="009C792D">
              <w:rPr>
                <w:b/>
              </w:rPr>
              <w:t>Column</w:t>
            </w:r>
          </w:p>
        </w:tc>
        <w:tc>
          <w:tcPr>
            <w:tcW w:w="7845" w:type="dxa"/>
            <w:shd w:val="clear" w:color="auto" w:fill="8DB3E2" w:themeFill="text2" w:themeFillTint="66"/>
          </w:tcPr>
          <w:p w14:paraId="36B85FAF" w14:textId="77777777" w:rsidR="00CA0150" w:rsidRPr="009C792D" w:rsidRDefault="00CA0150" w:rsidP="00CA0150">
            <w:pPr>
              <w:rPr>
                <w:b/>
              </w:rPr>
            </w:pPr>
            <w:r w:rsidRPr="009C792D">
              <w:rPr>
                <w:b/>
              </w:rPr>
              <w:t>What to Enter</w:t>
            </w:r>
          </w:p>
        </w:tc>
      </w:tr>
      <w:tr w:rsidR="00CA0150" w:rsidRPr="009C792D" w14:paraId="745D7F3E" w14:textId="77777777" w:rsidTr="00AB1128">
        <w:tc>
          <w:tcPr>
            <w:tcW w:w="2595" w:type="dxa"/>
          </w:tcPr>
          <w:p w14:paraId="38403220" w14:textId="2D7A12E2" w:rsidR="00CA0150" w:rsidRPr="009C792D" w:rsidRDefault="00CA0150" w:rsidP="00CA0150">
            <w:pPr>
              <w:rPr>
                <w:b/>
              </w:rPr>
            </w:pPr>
            <w:r w:rsidRPr="009C792D">
              <w:rPr>
                <w:b/>
              </w:rPr>
              <w:t xml:space="preserve">Module &amp; </w:t>
            </w:r>
            <w:r w:rsidR="009C792D" w:rsidRPr="009C792D">
              <w:rPr>
                <w:b/>
              </w:rPr>
              <w:t>Page #</w:t>
            </w:r>
          </w:p>
        </w:tc>
        <w:tc>
          <w:tcPr>
            <w:tcW w:w="7845" w:type="dxa"/>
          </w:tcPr>
          <w:p w14:paraId="11CFBD1C" w14:textId="1336BB4E" w:rsidR="00CA0150" w:rsidRPr="009C792D" w:rsidRDefault="00CA0150" w:rsidP="00CA0150">
            <w:r w:rsidRPr="009C792D">
              <w:t xml:space="preserve">Identify the </w:t>
            </w:r>
            <w:r w:rsidR="009C792D" w:rsidRPr="009C792D">
              <w:t xml:space="preserve">primary </w:t>
            </w:r>
            <w:r w:rsidRPr="009C792D">
              <w:t xml:space="preserve">location in the program where the </w:t>
            </w:r>
            <w:r w:rsidR="009C792D" w:rsidRPr="009C792D">
              <w:t>content related to the identified indicator can be found by stating the module/section and page number.</w:t>
            </w:r>
          </w:p>
          <w:p w14:paraId="518EF518" w14:textId="2FEA0410" w:rsidR="00CA0150" w:rsidRPr="009C792D" w:rsidRDefault="00CA0150" w:rsidP="009C792D"/>
        </w:tc>
      </w:tr>
      <w:tr w:rsidR="00CA0150" w:rsidRPr="00CA0150" w14:paraId="13ABD4C5" w14:textId="77777777" w:rsidTr="00AB1128">
        <w:tc>
          <w:tcPr>
            <w:tcW w:w="2595" w:type="dxa"/>
          </w:tcPr>
          <w:p w14:paraId="41E77272" w14:textId="77777777" w:rsidR="00CA0150" w:rsidRPr="009C792D" w:rsidRDefault="00CA0150" w:rsidP="00CA0150">
            <w:pPr>
              <w:rPr>
                <w:b/>
              </w:rPr>
            </w:pPr>
            <w:r w:rsidRPr="009C792D">
              <w:rPr>
                <w:b/>
              </w:rPr>
              <w:t>Related Content</w:t>
            </w:r>
          </w:p>
        </w:tc>
        <w:tc>
          <w:tcPr>
            <w:tcW w:w="7845" w:type="dxa"/>
          </w:tcPr>
          <w:p w14:paraId="671E623E" w14:textId="1E5E8CCD" w:rsidR="00CA0150" w:rsidRPr="009C792D" w:rsidRDefault="00CA0150" w:rsidP="00CA0150">
            <w:r w:rsidRPr="009C792D">
              <w:t xml:space="preserve">Identify the location in the program where </w:t>
            </w:r>
            <w:r w:rsidR="009C792D" w:rsidRPr="009C792D">
              <w:t>any additional p</w:t>
            </w:r>
            <w:r w:rsidRPr="009C792D">
              <w:t xml:space="preserve">rogram content </w:t>
            </w:r>
            <w:r w:rsidR="009C792D" w:rsidRPr="009C792D">
              <w:t>may be found that is also supportive of the indicator.</w:t>
            </w:r>
          </w:p>
        </w:tc>
      </w:tr>
    </w:tbl>
    <w:p w14:paraId="0209480C" w14:textId="5C8283BD" w:rsidR="00D027DD" w:rsidRDefault="00D027DD" w:rsidP="00CA0150"/>
    <w:p w14:paraId="1604C30D" w14:textId="288508DC" w:rsidR="00F31CFD" w:rsidRDefault="00F31CFD" w:rsidP="00CA0150"/>
    <w:p w14:paraId="12B19C51" w14:textId="77777777" w:rsidR="00E7433A" w:rsidRPr="00CA0150" w:rsidRDefault="00E7433A" w:rsidP="00CA0150"/>
    <w:p w14:paraId="391DAEF4" w14:textId="77777777" w:rsidR="00CA0150" w:rsidRPr="00CA0150" w:rsidRDefault="00A221F9" w:rsidP="004F296B">
      <w:pPr>
        <w:pStyle w:val="Heading1"/>
      </w:pPr>
      <w:r>
        <w:t xml:space="preserve">Program, </w:t>
      </w:r>
      <w:r w:rsidR="004F296B">
        <w:t xml:space="preserve">Provider and Contact </w:t>
      </w:r>
      <w:r>
        <w:t xml:space="preserve">Person </w:t>
      </w:r>
      <w:r w:rsidR="004F296B">
        <w:t>Information</w:t>
      </w:r>
    </w:p>
    <w:p w14:paraId="42CDA221" w14:textId="77777777" w:rsidR="00CA0150" w:rsidRPr="00CA0150" w:rsidRDefault="00CA0150" w:rsidP="00CA0150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39"/>
        <w:gridCol w:w="7919"/>
      </w:tblGrid>
      <w:tr w:rsidR="00A221F9" w:rsidRPr="00CA0150" w14:paraId="40FC807C" w14:textId="77777777" w:rsidTr="00A221F9">
        <w:tc>
          <w:tcPr>
            <w:tcW w:w="2539" w:type="dxa"/>
          </w:tcPr>
          <w:p w14:paraId="65D1B483" w14:textId="77777777" w:rsidR="00A221F9" w:rsidRPr="00CA0150" w:rsidRDefault="00A221F9" w:rsidP="00CA0150">
            <w:pPr>
              <w:rPr>
                <w:b/>
              </w:rPr>
            </w:pPr>
            <w:r w:rsidRPr="00CA0150">
              <w:rPr>
                <w:b/>
              </w:rPr>
              <w:t>Program Title (s)</w:t>
            </w:r>
          </w:p>
          <w:p w14:paraId="3906EE57" w14:textId="77777777" w:rsidR="00A221F9" w:rsidRPr="00CA0150" w:rsidRDefault="00A221F9" w:rsidP="00CA0150"/>
        </w:tc>
        <w:tc>
          <w:tcPr>
            <w:tcW w:w="7919" w:type="dxa"/>
          </w:tcPr>
          <w:p w14:paraId="59F256E5" w14:textId="77777777" w:rsidR="00A221F9" w:rsidRPr="00CA0150" w:rsidRDefault="00A221F9" w:rsidP="00A221F9"/>
        </w:tc>
      </w:tr>
      <w:tr w:rsidR="009C792D" w:rsidRPr="00CA0150" w14:paraId="644426D3" w14:textId="77777777" w:rsidTr="00A221F9">
        <w:tc>
          <w:tcPr>
            <w:tcW w:w="2539" w:type="dxa"/>
          </w:tcPr>
          <w:p w14:paraId="7B84D3C5" w14:textId="77777777" w:rsidR="009C792D" w:rsidRDefault="009C792D" w:rsidP="00CA0150">
            <w:pPr>
              <w:rPr>
                <w:b/>
              </w:rPr>
            </w:pPr>
            <w:r>
              <w:rPr>
                <w:b/>
              </w:rPr>
              <w:t>Stage 1 CCCEP Accreditation Number</w:t>
            </w:r>
          </w:p>
          <w:p w14:paraId="2BAE8213" w14:textId="6229E00A" w:rsidR="009C792D" w:rsidRPr="00CA0150" w:rsidRDefault="009C792D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60C0ECAA" w14:textId="77777777" w:rsidR="009C792D" w:rsidRPr="00CA0150" w:rsidRDefault="009C792D" w:rsidP="00A221F9"/>
        </w:tc>
      </w:tr>
      <w:tr w:rsidR="00A221F9" w:rsidRPr="00CA0150" w14:paraId="3C4F98BA" w14:textId="77777777" w:rsidTr="00A221F9">
        <w:tc>
          <w:tcPr>
            <w:tcW w:w="2539" w:type="dxa"/>
          </w:tcPr>
          <w:p w14:paraId="31D9E11A" w14:textId="77777777" w:rsidR="00A221F9" w:rsidRPr="00CA0150" w:rsidRDefault="00A221F9" w:rsidP="00CA0150">
            <w:pPr>
              <w:rPr>
                <w:b/>
              </w:rPr>
            </w:pPr>
            <w:r w:rsidRPr="00CA0150">
              <w:rPr>
                <w:b/>
              </w:rPr>
              <w:t>Program Provider Name</w:t>
            </w:r>
          </w:p>
          <w:p w14:paraId="0E9D63F0" w14:textId="77777777" w:rsidR="00A221F9" w:rsidRPr="00CA0150" w:rsidRDefault="00A221F9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470F9839" w14:textId="77777777" w:rsidR="00A221F9" w:rsidRPr="00CA0150" w:rsidRDefault="00A221F9" w:rsidP="00A221F9"/>
        </w:tc>
      </w:tr>
      <w:tr w:rsidR="00A221F9" w:rsidRPr="00CA0150" w14:paraId="2538AFFF" w14:textId="77777777" w:rsidTr="00A221F9">
        <w:tc>
          <w:tcPr>
            <w:tcW w:w="2539" w:type="dxa"/>
          </w:tcPr>
          <w:p w14:paraId="50251845" w14:textId="226CCE26" w:rsidR="00A221F9" w:rsidRDefault="00A221F9" w:rsidP="00CA0150">
            <w:pPr>
              <w:rPr>
                <w:b/>
              </w:rPr>
            </w:pPr>
            <w:r>
              <w:rPr>
                <w:b/>
              </w:rPr>
              <w:t>Contact Person</w:t>
            </w:r>
            <w:r w:rsidR="009C792D">
              <w:rPr>
                <w:b/>
              </w:rPr>
              <w:t xml:space="preserve"> Name</w:t>
            </w:r>
          </w:p>
          <w:p w14:paraId="54A2DF20" w14:textId="2D02668E" w:rsidR="009C792D" w:rsidRPr="00CA0150" w:rsidRDefault="009C792D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0756BA60" w14:textId="77777777" w:rsidR="00A221F9" w:rsidRPr="00CA0150" w:rsidRDefault="00A221F9" w:rsidP="00A221F9"/>
        </w:tc>
      </w:tr>
      <w:tr w:rsidR="00A221F9" w:rsidRPr="00CA0150" w14:paraId="1E64CA0B" w14:textId="77777777" w:rsidTr="00A221F9">
        <w:tc>
          <w:tcPr>
            <w:tcW w:w="2539" w:type="dxa"/>
          </w:tcPr>
          <w:p w14:paraId="338C6B70" w14:textId="75CCD770" w:rsidR="00A221F9" w:rsidRDefault="009C792D" w:rsidP="00CA0150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  <w:r w:rsidR="00A221F9">
              <w:rPr>
                <w:b/>
              </w:rPr>
              <w:t>email</w:t>
            </w:r>
          </w:p>
          <w:p w14:paraId="0AC4892E" w14:textId="2B21321E" w:rsidR="009C792D" w:rsidRPr="00CA0150" w:rsidRDefault="009C792D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30CF5E63" w14:textId="77777777" w:rsidR="00A221F9" w:rsidRPr="00CA0150" w:rsidRDefault="00A221F9" w:rsidP="00A221F9"/>
        </w:tc>
      </w:tr>
      <w:tr w:rsidR="009C792D" w:rsidRPr="00CA0150" w14:paraId="7502D44B" w14:textId="77777777" w:rsidTr="00A221F9">
        <w:tc>
          <w:tcPr>
            <w:tcW w:w="2539" w:type="dxa"/>
          </w:tcPr>
          <w:p w14:paraId="089746B2" w14:textId="066CFF88" w:rsidR="009C792D" w:rsidRDefault="009C792D" w:rsidP="009C792D">
            <w:pPr>
              <w:rPr>
                <w:b/>
              </w:rPr>
            </w:pPr>
            <w:r>
              <w:rPr>
                <w:b/>
              </w:rPr>
              <w:t>Contact Person phone number</w:t>
            </w:r>
          </w:p>
          <w:p w14:paraId="702C7555" w14:textId="77777777" w:rsidR="009C792D" w:rsidRDefault="009C792D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749E3922" w14:textId="77777777" w:rsidR="009C792D" w:rsidRPr="00CA0150" w:rsidRDefault="009C792D" w:rsidP="00A221F9"/>
        </w:tc>
      </w:tr>
      <w:tr w:rsidR="00A221F9" w:rsidRPr="00CA0150" w14:paraId="62C8A8F2" w14:textId="77777777" w:rsidTr="00A221F9">
        <w:tc>
          <w:tcPr>
            <w:tcW w:w="2539" w:type="dxa"/>
          </w:tcPr>
          <w:p w14:paraId="1BA7C5D1" w14:textId="1C976314" w:rsidR="00A221F9" w:rsidRPr="00CA0150" w:rsidRDefault="00A221F9" w:rsidP="00CA0150">
            <w:pPr>
              <w:rPr>
                <w:b/>
              </w:rPr>
            </w:pPr>
            <w:r w:rsidRPr="00CA0150">
              <w:rPr>
                <w:b/>
              </w:rPr>
              <w:t xml:space="preserve">Date </w:t>
            </w:r>
            <w:r w:rsidR="009C792D">
              <w:rPr>
                <w:b/>
              </w:rPr>
              <w:t xml:space="preserve">Stage 2 Application </w:t>
            </w:r>
            <w:r w:rsidRPr="00CA0150">
              <w:rPr>
                <w:b/>
              </w:rPr>
              <w:t>Submitted</w:t>
            </w:r>
          </w:p>
          <w:p w14:paraId="0E5C90C9" w14:textId="77777777" w:rsidR="00A221F9" w:rsidRPr="00CA0150" w:rsidRDefault="00A221F9" w:rsidP="00CA0150">
            <w:pPr>
              <w:rPr>
                <w:b/>
              </w:rPr>
            </w:pPr>
          </w:p>
        </w:tc>
        <w:tc>
          <w:tcPr>
            <w:tcW w:w="7919" w:type="dxa"/>
          </w:tcPr>
          <w:p w14:paraId="102B28CB" w14:textId="77777777" w:rsidR="00A221F9" w:rsidRPr="00CA0150" w:rsidRDefault="00A221F9" w:rsidP="00A221F9"/>
        </w:tc>
      </w:tr>
    </w:tbl>
    <w:p w14:paraId="47062467" w14:textId="77777777" w:rsidR="0021592A" w:rsidRDefault="0021592A" w:rsidP="00995DE0"/>
    <w:p w14:paraId="51AF711D" w14:textId="77777777" w:rsidR="00DA416C" w:rsidRDefault="00DA416C">
      <w:pPr>
        <w:spacing w:after="200" w:line="276" w:lineRule="auto"/>
      </w:pPr>
      <w:r>
        <w:br w:type="page"/>
      </w:r>
    </w:p>
    <w:p w14:paraId="273324F9" w14:textId="77777777" w:rsidR="0081425A" w:rsidRDefault="0081425A" w:rsidP="00DA416C">
      <w:pPr>
        <w:pStyle w:val="Heading1"/>
      </w:pPr>
    </w:p>
    <w:p w14:paraId="52933C60" w14:textId="3090344C" w:rsidR="00DA416C" w:rsidRPr="00DA416C" w:rsidRDefault="00F31CFD" w:rsidP="00DA416C">
      <w:pPr>
        <w:pStyle w:val="Heading1"/>
      </w:pPr>
      <w:r>
        <w:t xml:space="preserve">Learning Outcome </w:t>
      </w:r>
      <w:r w:rsidR="00DA416C" w:rsidRPr="00DA416C">
        <w:t>Assessment</w:t>
      </w:r>
    </w:p>
    <w:p w14:paraId="75801CB8" w14:textId="77777777" w:rsidR="00DA416C" w:rsidRDefault="00DA416C" w:rsidP="00995DE0"/>
    <w:p w14:paraId="3125B63A" w14:textId="77777777" w:rsidR="00007A48" w:rsidRPr="00495EE1" w:rsidRDefault="00007A48" w:rsidP="00007A48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b/>
        </w:rPr>
      </w:pPr>
      <w:r>
        <w:rPr>
          <w:b/>
        </w:rPr>
        <w:t>Create</w:t>
      </w:r>
      <w:r w:rsidRPr="00495EE1">
        <w:rPr>
          <w:b/>
        </w:rPr>
        <w:t xml:space="preserve"> and implement policies and procedures that support and guide staff in the operations of the phar</w:t>
      </w:r>
      <w:r>
        <w:rPr>
          <w:b/>
        </w:rPr>
        <w:t>macy to ensure compliance with:</w:t>
      </w:r>
    </w:p>
    <w:p w14:paraId="0ECC9641" w14:textId="77777777" w:rsidR="00007A48" w:rsidRPr="00495EE1" w:rsidRDefault="00007A48" w:rsidP="00007A48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b/>
        </w:rPr>
      </w:pPr>
      <w:r>
        <w:rPr>
          <w:b/>
        </w:rPr>
        <w:t>p</w:t>
      </w:r>
      <w:r w:rsidRPr="00495EE1">
        <w:rPr>
          <w:b/>
        </w:rPr>
        <w:t>rovincial</w:t>
      </w:r>
      <w:r>
        <w:rPr>
          <w:b/>
        </w:rPr>
        <w:t xml:space="preserve"> and federal</w:t>
      </w:r>
      <w:r w:rsidRPr="00495EE1">
        <w:rPr>
          <w:b/>
        </w:rPr>
        <w:t xml:space="preserve"> legislation and regulations </w:t>
      </w:r>
    </w:p>
    <w:p w14:paraId="59AD0484" w14:textId="77777777" w:rsidR="00007A48" w:rsidRPr="00495EE1" w:rsidRDefault="00007A48" w:rsidP="00007A48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b/>
        </w:rPr>
      </w:pPr>
      <w:r w:rsidRPr="00495EE1">
        <w:rPr>
          <w:b/>
        </w:rPr>
        <w:t xml:space="preserve">pharmacy professional standards of practice and guidelines </w:t>
      </w:r>
    </w:p>
    <w:p w14:paraId="5D93320A" w14:textId="77777777" w:rsidR="00007A48" w:rsidRPr="00495EE1" w:rsidRDefault="00007A48" w:rsidP="00007A48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b/>
        </w:rPr>
      </w:pPr>
      <w:r w:rsidRPr="00495EE1">
        <w:rPr>
          <w:b/>
        </w:rPr>
        <w:t xml:space="preserve">provincial labor standards and worker’s compensation </w:t>
      </w:r>
    </w:p>
    <w:p w14:paraId="72F38DA9" w14:textId="77777777" w:rsidR="00007A48" w:rsidRPr="00495EE1" w:rsidRDefault="00007A48" w:rsidP="00007A48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b/>
        </w:rPr>
      </w:pPr>
      <w:r w:rsidRPr="00495EE1">
        <w:rPr>
          <w:b/>
        </w:rPr>
        <w:t>pharmacy professional ethics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124"/>
        <w:gridCol w:w="1212"/>
        <w:gridCol w:w="1151"/>
        <w:gridCol w:w="1236"/>
        <w:gridCol w:w="2735"/>
      </w:tblGrid>
      <w:tr w:rsidR="00437D2A" w:rsidRPr="00995DE0" w14:paraId="2AAE77AD" w14:textId="77777777" w:rsidTr="00437D2A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1BFBEC8C" w14:textId="40720ECD" w:rsidR="00437D2A" w:rsidRPr="00995DE0" w:rsidRDefault="00641240" w:rsidP="00F12B78">
            <w:pPr>
              <w:spacing w:before="60" w:after="60"/>
              <w:jc w:val="center"/>
            </w:pPr>
            <w:r>
              <w:rPr>
                <w:b/>
              </w:rPr>
              <w:t>Focus</w:t>
            </w:r>
            <w:r w:rsidR="00F12B78">
              <w:rPr>
                <w:b/>
              </w:rPr>
              <w:t xml:space="preserve"> Area: </w:t>
            </w:r>
            <w:r>
              <w:rPr>
                <w:b/>
              </w:rPr>
              <w:t>Pharmacy Operations</w:t>
            </w:r>
          </w:p>
        </w:tc>
      </w:tr>
      <w:tr w:rsidR="00F20FA6" w:rsidRPr="00995DE0" w14:paraId="4053B686" w14:textId="77777777" w:rsidTr="00857F3F">
        <w:trPr>
          <w:tblHeader/>
        </w:trPr>
        <w:tc>
          <w:tcPr>
            <w:tcW w:w="4124" w:type="dxa"/>
            <w:vMerge w:val="restart"/>
            <w:shd w:val="clear" w:color="auto" w:fill="C2D69B" w:themeFill="accent3" w:themeFillTint="99"/>
            <w:vAlign w:val="center"/>
          </w:tcPr>
          <w:p w14:paraId="0231EE49" w14:textId="7F7811C8" w:rsidR="00F20FA6" w:rsidRPr="006A0AFC" w:rsidRDefault="005C422A" w:rsidP="00D027DD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63" w:type="dxa"/>
            <w:gridSpan w:val="2"/>
            <w:shd w:val="clear" w:color="auto" w:fill="C2D69B" w:themeFill="accent3" w:themeFillTint="99"/>
          </w:tcPr>
          <w:p w14:paraId="508F101B" w14:textId="77777777" w:rsidR="00F20FA6" w:rsidRPr="006A0AFC" w:rsidRDefault="00F20FA6" w:rsidP="00AB11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1B69AE62" w14:textId="4C876565" w:rsidR="00F20FA6" w:rsidRPr="006A0AFC" w:rsidRDefault="00857F3F" w:rsidP="00AB11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="00F20FA6" w:rsidRPr="006A0AFC">
              <w:rPr>
                <w:b/>
              </w:rPr>
              <w:t>Reviewer</w:t>
            </w:r>
            <w:r w:rsidR="00F20FA6">
              <w:rPr>
                <w:b/>
              </w:rPr>
              <w:t xml:space="preserve"> </w:t>
            </w:r>
            <w:r w:rsidR="00F20FA6" w:rsidRPr="006A0AFC">
              <w:rPr>
                <w:b/>
              </w:rPr>
              <w:t>Assessment</w:t>
            </w:r>
          </w:p>
        </w:tc>
      </w:tr>
      <w:tr w:rsidR="00F20FA6" w:rsidRPr="00995DE0" w14:paraId="38E2A1CB" w14:textId="77777777" w:rsidTr="00857F3F">
        <w:trPr>
          <w:tblHeader/>
        </w:trPr>
        <w:tc>
          <w:tcPr>
            <w:tcW w:w="4124" w:type="dxa"/>
            <w:vMerge/>
            <w:shd w:val="clear" w:color="auto" w:fill="C2D69B" w:themeFill="accent3" w:themeFillTint="99"/>
            <w:vAlign w:val="center"/>
          </w:tcPr>
          <w:p w14:paraId="668E131C" w14:textId="77777777" w:rsidR="00F20FA6" w:rsidRPr="006A0AFC" w:rsidRDefault="00F20FA6" w:rsidP="00E9172F">
            <w:pPr>
              <w:jc w:val="center"/>
              <w:rPr>
                <w:b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7380109B" w14:textId="710BA107" w:rsidR="00F20FA6" w:rsidRPr="006A0AFC" w:rsidRDefault="00F20FA6" w:rsidP="006A0AFC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</w:t>
            </w:r>
            <w:r w:rsidR="005C422A">
              <w:rPr>
                <w:b/>
              </w:rPr>
              <w:t>and page #</w:t>
            </w:r>
          </w:p>
        </w:tc>
        <w:tc>
          <w:tcPr>
            <w:tcW w:w="1151" w:type="dxa"/>
            <w:shd w:val="clear" w:color="auto" w:fill="C2D69B" w:themeFill="accent3" w:themeFillTint="99"/>
            <w:vAlign w:val="center"/>
          </w:tcPr>
          <w:p w14:paraId="1309F8AE" w14:textId="77777777" w:rsidR="00F20FA6" w:rsidRPr="006A0AFC" w:rsidRDefault="00F20FA6" w:rsidP="006A0AFC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0095F41F" w14:textId="77777777" w:rsidR="00F20FA6" w:rsidRPr="006A0AFC" w:rsidRDefault="00F20FA6" w:rsidP="006A0AFC">
            <w:pPr>
              <w:jc w:val="center"/>
              <w:rPr>
                <w:b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13C2F2A0" w14:textId="77777777" w:rsidR="00F20FA6" w:rsidRPr="006A0AFC" w:rsidRDefault="00F20FA6" w:rsidP="006A0AFC">
            <w:pPr>
              <w:jc w:val="center"/>
              <w:rPr>
                <w:b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21592A" w:rsidRPr="00995DE0" w14:paraId="077027CA" w14:textId="77777777" w:rsidTr="00857F3F">
        <w:tc>
          <w:tcPr>
            <w:tcW w:w="4124" w:type="dxa"/>
          </w:tcPr>
          <w:p w14:paraId="6965BA87" w14:textId="6B461A17" w:rsidR="0021592A" w:rsidRPr="00995DE0" w:rsidRDefault="003A1FA6" w:rsidP="00236493">
            <w:pPr>
              <w:pStyle w:val="ListParagraph"/>
              <w:numPr>
                <w:ilvl w:val="1"/>
                <w:numId w:val="14"/>
              </w:numPr>
              <w:spacing w:after="160"/>
              <w:jc w:val="both"/>
            </w:pPr>
            <w:r>
              <w:t>Identify and interpret the legislative requirements, standards, and policies that govern the responsibilities of a pharmacy manager and the operation of a pharmacy in their jurisdiction</w:t>
            </w:r>
            <w:r w:rsidR="00236493">
              <w:t>.</w:t>
            </w:r>
          </w:p>
        </w:tc>
        <w:tc>
          <w:tcPr>
            <w:tcW w:w="1212" w:type="dxa"/>
          </w:tcPr>
          <w:p w14:paraId="7EB1C407" w14:textId="77777777" w:rsidR="0021592A" w:rsidRPr="000C6E1A" w:rsidRDefault="0021592A" w:rsidP="00651137"/>
        </w:tc>
        <w:tc>
          <w:tcPr>
            <w:tcW w:w="1151" w:type="dxa"/>
          </w:tcPr>
          <w:p w14:paraId="04BA2B78" w14:textId="77777777" w:rsidR="0021592A" w:rsidRPr="00FA4A73" w:rsidRDefault="0021592A" w:rsidP="00651137">
            <w:pPr>
              <w:rPr>
                <w:b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752255DC" w14:textId="77777777" w:rsidR="0021592A" w:rsidRPr="000C6E1A" w:rsidRDefault="0021592A" w:rsidP="00651137"/>
        </w:tc>
        <w:tc>
          <w:tcPr>
            <w:tcW w:w="2735" w:type="dxa"/>
            <w:shd w:val="clear" w:color="auto" w:fill="D9D9D9" w:themeFill="background1" w:themeFillShade="D9"/>
          </w:tcPr>
          <w:p w14:paraId="4144CCC3" w14:textId="77777777" w:rsidR="0021592A" w:rsidRPr="000C6E1A" w:rsidRDefault="0021592A" w:rsidP="00651137"/>
        </w:tc>
      </w:tr>
      <w:tr w:rsidR="0021592A" w:rsidRPr="00995DE0" w14:paraId="3BF2394E" w14:textId="77777777" w:rsidTr="00857F3F">
        <w:tc>
          <w:tcPr>
            <w:tcW w:w="4124" w:type="dxa"/>
          </w:tcPr>
          <w:p w14:paraId="74B326C7" w14:textId="474A0476" w:rsidR="0021592A" w:rsidRPr="00236493" w:rsidRDefault="003A1FA6" w:rsidP="00236493">
            <w:pPr>
              <w:pStyle w:val="ListParagraph"/>
              <w:numPr>
                <w:ilvl w:val="1"/>
                <w:numId w:val="14"/>
              </w:numPr>
              <w:spacing w:after="160"/>
              <w:jc w:val="both"/>
            </w:pPr>
            <w:r w:rsidRPr="00236493">
              <w:t>Make, justify and support ethical decisions according to the professional code of ethics applicable to their province/ territory</w:t>
            </w:r>
            <w:r w:rsidR="00236493" w:rsidRPr="00236493">
              <w:t>.</w:t>
            </w:r>
          </w:p>
        </w:tc>
        <w:tc>
          <w:tcPr>
            <w:tcW w:w="1212" w:type="dxa"/>
          </w:tcPr>
          <w:p w14:paraId="17E39B8E" w14:textId="77777777" w:rsidR="0021592A" w:rsidRPr="000C6E1A" w:rsidRDefault="0021592A" w:rsidP="00651137"/>
        </w:tc>
        <w:tc>
          <w:tcPr>
            <w:tcW w:w="1151" w:type="dxa"/>
          </w:tcPr>
          <w:p w14:paraId="11D3426C" w14:textId="77777777" w:rsidR="0021592A" w:rsidRPr="000C6E1A" w:rsidRDefault="0021592A" w:rsidP="00651137"/>
        </w:tc>
        <w:tc>
          <w:tcPr>
            <w:tcW w:w="1236" w:type="dxa"/>
            <w:shd w:val="clear" w:color="auto" w:fill="D9D9D9" w:themeFill="background1" w:themeFillShade="D9"/>
          </w:tcPr>
          <w:p w14:paraId="70A7E6AC" w14:textId="77777777" w:rsidR="0021592A" w:rsidRPr="000C6E1A" w:rsidRDefault="0021592A" w:rsidP="00651137"/>
        </w:tc>
        <w:tc>
          <w:tcPr>
            <w:tcW w:w="2735" w:type="dxa"/>
            <w:shd w:val="clear" w:color="auto" w:fill="D9D9D9" w:themeFill="background1" w:themeFillShade="D9"/>
          </w:tcPr>
          <w:p w14:paraId="74495296" w14:textId="77777777" w:rsidR="0021592A" w:rsidRPr="000C6E1A" w:rsidRDefault="0021592A" w:rsidP="00651137"/>
        </w:tc>
      </w:tr>
      <w:tr w:rsidR="00CB7849" w:rsidRPr="00995DE0" w14:paraId="4F276406" w14:textId="77777777" w:rsidTr="00857F3F">
        <w:tc>
          <w:tcPr>
            <w:tcW w:w="4124" w:type="dxa"/>
          </w:tcPr>
          <w:p w14:paraId="37406E26" w14:textId="16D12551" w:rsidR="007545CF" w:rsidRPr="00236493" w:rsidRDefault="008304E0" w:rsidP="00236493">
            <w:pPr>
              <w:pStyle w:val="ListParagraph"/>
              <w:numPr>
                <w:ilvl w:val="1"/>
                <w:numId w:val="14"/>
              </w:numPr>
              <w:spacing w:after="160"/>
              <w:jc w:val="both"/>
            </w:pPr>
            <w:r w:rsidRPr="00236493">
              <w:t>Distinguish areas for which the pharmacy manager is responsible when pharmacy is located within a facility which provides other services (such as a grocery or department store)</w:t>
            </w:r>
            <w:r w:rsidR="00236493" w:rsidRPr="00236493">
              <w:t>.</w:t>
            </w:r>
          </w:p>
        </w:tc>
        <w:tc>
          <w:tcPr>
            <w:tcW w:w="1212" w:type="dxa"/>
          </w:tcPr>
          <w:p w14:paraId="3DCE7222" w14:textId="77777777" w:rsidR="00CB7849" w:rsidRPr="000C6E1A" w:rsidRDefault="00CB7849" w:rsidP="00651137"/>
        </w:tc>
        <w:tc>
          <w:tcPr>
            <w:tcW w:w="1151" w:type="dxa"/>
          </w:tcPr>
          <w:p w14:paraId="33FD6362" w14:textId="77777777" w:rsidR="00CB7849" w:rsidRPr="000C6E1A" w:rsidRDefault="00CB7849" w:rsidP="00651137"/>
        </w:tc>
        <w:tc>
          <w:tcPr>
            <w:tcW w:w="1236" w:type="dxa"/>
            <w:shd w:val="clear" w:color="auto" w:fill="D9D9D9" w:themeFill="background1" w:themeFillShade="D9"/>
          </w:tcPr>
          <w:p w14:paraId="1ADA890F" w14:textId="77777777" w:rsidR="00CB7849" w:rsidRPr="000C6E1A" w:rsidRDefault="00CB7849" w:rsidP="00651137"/>
        </w:tc>
        <w:tc>
          <w:tcPr>
            <w:tcW w:w="2735" w:type="dxa"/>
            <w:shd w:val="clear" w:color="auto" w:fill="D9D9D9" w:themeFill="background1" w:themeFillShade="D9"/>
          </w:tcPr>
          <w:p w14:paraId="4CC8D1DA" w14:textId="77777777" w:rsidR="00CB7849" w:rsidRPr="000C6E1A" w:rsidRDefault="00CB7849" w:rsidP="00651137"/>
        </w:tc>
      </w:tr>
      <w:tr w:rsidR="00AB1128" w:rsidRPr="00995DE0" w14:paraId="2276676F" w14:textId="77777777" w:rsidTr="00857F3F">
        <w:tc>
          <w:tcPr>
            <w:tcW w:w="4124" w:type="dxa"/>
            <w:shd w:val="clear" w:color="auto" w:fill="auto"/>
          </w:tcPr>
          <w:p w14:paraId="35DE6637" w14:textId="3B447080" w:rsidR="00AB1128" w:rsidRPr="00954F83" w:rsidRDefault="008304E0" w:rsidP="00236493">
            <w:pPr>
              <w:pStyle w:val="ListParagraph"/>
              <w:numPr>
                <w:ilvl w:val="1"/>
                <w:numId w:val="14"/>
              </w:numPr>
              <w:spacing w:after="160"/>
              <w:jc w:val="both"/>
            </w:pPr>
            <w:r>
              <w:t>Explain and interpret provincial employment/ labor standards, workers compensation and other relevant legislation to pharmacy staff</w:t>
            </w:r>
            <w:r w:rsidR="00236493">
              <w:t>.</w:t>
            </w:r>
          </w:p>
        </w:tc>
        <w:tc>
          <w:tcPr>
            <w:tcW w:w="1212" w:type="dxa"/>
            <w:shd w:val="clear" w:color="auto" w:fill="auto"/>
          </w:tcPr>
          <w:p w14:paraId="30041842" w14:textId="77777777" w:rsidR="00AB1128" w:rsidRPr="000C6E1A" w:rsidRDefault="00AB1128" w:rsidP="00651137"/>
        </w:tc>
        <w:tc>
          <w:tcPr>
            <w:tcW w:w="1151" w:type="dxa"/>
            <w:shd w:val="clear" w:color="auto" w:fill="auto"/>
          </w:tcPr>
          <w:p w14:paraId="2823725F" w14:textId="77777777" w:rsidR="00AB1128" w:rsidRPr="000C6E1A" w:rsidRDefault="00AB1128" w:rsidP="00651137"/>
        </w:tc>
        <w:tc>
          <w:tcPr>
            <w:tcW w:w="1236" w:type="dxa"/>
            <w:shd w:val="clear" w:color="auto" w:fill="D9D9D9" w:themeFill="background1" w:themeFillShade="D9"/>
          </w:tcPr>
          <w:p w14:paraId="72E76A8B" w14:textId="77777777" w:rsidR="00AB1128" w:rsidRPr="000C6E1A" w:rsidRDefault="00AB1128" w:rsidP="00651137"/>
        </w:tc>
        <w:tc>
          <w:tcPr>
            <w:tcW w:w="2735" w:type="dxa"/>
            <w:shd w:val="clear" w:color="auto" w:fill="D9D9D9" w:themeFill="background1" w:themeFillShade="D9"/>
          </w:tcPr>
          <w:p w14:paraId="32EF5401" w14:textId="77777777" w:rsidR="00AB1128" w:rsidRPr="000C6E1A" w:rsidRDefault="00AB1128" w:rsidP="00651137"/>
        </w:tc>
      </w:tr>
      <w:tr w:rsidR="00AB1128" w:rsidRPr="00995DE0" w14:paraId="54B3F603" w14:textId="77777777" w:rsidTr="00857F3F">
        <w:tc>
          <w:tcPr>
            <w:tcW w:w="4124" w:type="dxa"/>
            <w:shd w:val="clear" w:color="auto" w:fill="auto"/>
          </w:tcPr>
          <w:p w14:paraId="336AC23A" w14:textId="5364B54A" w:rsidR="003237A0" w:rsidRPr="00995DE0" w:rsidRDefault="008304E0" w:rsidP="00236493">
            <w:pPr>
              <w:pStyle w:val="ListParagraph"/>
              <w:numPr>
                <w:ilvl w:val="1"/>
                <w:numId w:val="14"/>
              </w:numPr>
              <w:spacing w:after="160"/>
              <w:jc w:val="both"/>
            </w:pPr>
            <w:r>
              <w:t>Ensure appropriate provincial employment/ labor standards have been implemented in order to encourage the just treatment of employees</w:t>
            </w:r>
            <w:r w:rsidR="00236493">
              <w:t>.</w:t>
            </w:r>
          </w:p>
        </w:tc>
        <w:tc>
          <w:tcPr>
            <w:tcW w:w="1212" w:type="dxa"/>
            <w:shd w:val="clear" w:color="auto" w:fill="auto"/>
          </w:tcPr>
          <w:p w14:paraId="21A9E7B1" w14:textId="77777777" w:rsidR="00AB1128" w:rsidRPr="000C6E1A" w:rsidRDefault="00AB1128" w:rsidP="00651137"/>
        </w:tc>
        <w:tc>
          <w:tcPr>
            <w:tcW w:w="1151" w:type="dxa"/>
            <w:shd w:val="clear" w:color="auto" w:fill="auto"/>
          </w:tcPr>
          <w:p w14:paraId="0E2A22C2" w14:textId="77777777" w:rsidR="00AB1128" w:rsidRPr="000C6E1A" w:rsidRDefault="00AB1128" w:rsidP="00651137"/>
        </w:tc>
        <w:tc>
          <w:tcPr>
            <w:tcW w:w="1236" w:type="dxa"/>
            <w:shd w:val="clear" w:color="auto" w:fill="D9D9D9" w:themeFill="background1" w:themeFillShade="D9"/>
          </w:tcPr>
          <w:p w14:paraId="01841B76" w14:textId="77777777" w:rsidR="00AB1128" w:rsidRPr="000C6E1A" w:rsidRDefault="00AB1128" w:rsidP="00651137"/>
        </w:tc>
        <w:tc>
          <w:tcPr>
            <w:tcW w:w="2735" w:type="dxa"/>
            <w:shd w:val="clear" w:color="auto" w:fill="D9D9D9" w:themeFill="background1" w:themeFillShade="D9"/>
          </w:tcPr>
          <w:p w14:paraId="441E2D12" w14:textId="77777777" w:rsidR="00AB1128" w:rsidRPr="000C6E1A" w:rsidRDefault="00AB1128" w:rsidP="00651137"/>
        </w:tc>
      </w:tr>
      <w:tr w:rsidR="00F12B78" w:rsidRPr="00995DE0" w14:paraId="775E7EC7" w14:textId="77777777" w:rsidTr="00857F3F">
        <w:tc>
          <w:tcPr>
            <w:tcW w:w="4124" w:type="dxa"/>
            <w:shd w:val="clear" w:color="auto" w:fill="auto"/>
          </w:tcPr>
          <w:p w14:paraId="55DA6615" w14:textId="77777777" w:rsidR="005C422A" w:rsidRDefault="005C422A" w:rsidP="005C422A">
            <w:r>
              <w:t xml:space="preserve">Other Indicator(s) </w:t>
            </w:r>
          </w:p>
          <w:p w14:paraId="368B091F" w14:textId="77777777" w:rsidR="005C422A" w:rsidRPr="00AC50B1" w:rsidRDefault="005C422A" w:rsidP="005C422A">
            <w:pPr>
              <w:rPr>
                <w:iCs/>
              </w:rPr>
            </w:pPr>
            <w:r>
              <w:t>[Note the indicator and identify location]</w:t>
            </w:r>
          </w:p>
          <w:p w14:paraId="681A54C7" w14:textId="77777777" w:rsidR="00F12B78" w:rsidRPr="00F12B78" w:rsidRDefault="00F12B78" w:rsidP="00F12B78">
            <w:pPr>
              <w:rPr>
                <w:iCs/>
              </w:rPr>
            </w:pPr>
          </w:p>
        </w:tc>
        <w:tc>
          <w:tcPr>
            <w:tcW w:w="1212" w:type="dxa"/>
            <w:shd w:val="clear" w:color="auto" w:fill="auto"/>
          </w:tcPr>
          <w:p w14:paraId="55334CD4" w14:textId="77777777" w:rsidR="00F12B78" w:rsidRPr="000C6E1A" w:rsidRDefault="00F12B78" w:rsidP="00651137"/>
        </w:tc>
        <w:tc>
          <w:tcPr>
            <w:tcW w:w="1151" w:type="dxa"/>
            <w:shd w:val="clear" w:color="auto" w:fill="auto"/>
          </w:tcPr>
          <w:p w14:paraId="2C17487E" w14:textId="77777777" w:rsidR="00F12B78" w:rsidRPr="000C6E1A" w:rsidRDefault="00F12B78" w:rsidP="00651137"/>
        </w:tc>
        <w:tc>
          <w:tcPr>
            <w:tcW w:w="1236" w:type="dxa"/>
            <w:shd w:val="clear" w:color="auto" w:fill="D9D9D9" w:themeFill="background1" w:themeFillShade="D9"/>
          </w:tcPr>
          <w:p w14:paraId="1444DDB2" w14:textId="77777777" w:rsidR="00F12B78" w:rsidRPr="000C6E1A" w:rsidRDefault="00F12B78" w:rsidP="00651137"/>
        </w:tc>
        <w:tc>
          <w:tcPr>
            <w:tcW w:w="2735" w:type="dxa"/>
            <w:shd w:val="clear" w:color="auto" w:fill="D9D9D9" w:themeFill="background1" w:themeFillShade="D9"/>
          </w:tcPr>
          <w:p w14:paraId="30F9B9ED" w14:textId="77777777" w:rsidR="00F12B78" w:rsidRPr="000C6E1A" w:rsidRDefault="00F12B78" w:rsidP="00651137"/>
        </w:tc>
      </w:tr>
    </w:tbl>
    <w:p w14:paraId="7F3295A5" w14:textId="77777777" w:rsidR="00466D04" w:rsidRPr="00C9482C" w:rsidRDefault="00466D04" w:rsidP="00466D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466D04" w:rsidRPr="00C9482C" w14:paraId="6EEFD022" w14:textId="77777777" w:rsidTr="00857F3F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52A3D6CC" w14:textId="7D849972" w:rsidR="00466D04" w:rsidRPr="00C9482C" w:rsidRDefault="00466D04" w:rsidP="00651137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 w:rsidR="00857F3F">
              <w:rPr>
                <w:b/>
              </w:rPr>
              <w:t xml:space="preserve">Learning Outcome </w:t>
            </w:r>
            <w:r w:rsidRPr="00857F3F">
              <w:rPr>
                <w:b/>
                <w:shd w:val="clear" w:color="auto" w:fill="D9D9D9" w:themeFill="background1" w:themeFillShade="D9"/>
              </w:rPr>
              <w:t>is:</w:t>
            </w:r>
            <w:r w:rsidRPr="00C9482C">
              <w:rPr>
                <w:b/>
              </w:rPr>
              <w:t xml:space="preserve">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727433B0" w14:textId="61C8877A" w:rsidR="00466D04" w:rsidRPr="00C9482C" w:rsidRDefault="00857F3F" w:rsidP="00651137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="00466D04" w:rsidRPr="00C9482C">
              <w:rPr>
                <w:b/>
              </w:rPr>
              <w:t>Reviewer Comments</w:t>
            </w:r>
          </w:p>
        </w:tc>
      </w:tr>
      <w:tr w:rsidR="00466D04" w:rsidRPr="00C9482C" w14:paraId="0A13AE3D" w14:textId="77777777" w:rsidTr="00857F3F">
        <w:tc>
          <w:tcPr>
            <w:tcW w:w="1998" w:type="dxa"/>
          </w:tcPr>
          <w:p w14:paraId="0110A975" w14:textId="77777777" w:rsidR="00466D04" w:rsidRPr="00C9482C" w:rsidRDefault="00466D04" w:rsidP="00651137">
            <w:r w:rsidRPr="00C9482C">
              <w:t>Fully met</w:t>
            </w:r>
          </w:p>
        </w:tc>
        <w:tc>
          <w:tcPr>
            <w:tcW w:w="1260" w:type="dxa"/>
          </w:tcPr>
          <w:p w14:paraId="77419FC7" w14:textId="77777777" w:rsidR="00466D04" w:rsidRPr="00C9482C" w:rsidRDefault="00466D04" w:rsidP="00651137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2B9B90ED" w14:textId="77777777" w:rsidR="00466D04" w:rsidRPr="00C9482C" w:rsidRDefault="00466D04" w:rsidP="00651137"/>
        </w:tc>
      </w:tr>
      <w:tr w:rsidR="00466D04" w:rsidRPr="00C9482C" w14:paraId="15E43D1D" w14:textId="77777777" w:rsidTr="00857F3F">
        <w:tc>
          <w:tcPr>
            <w:tcW w:w="1998" w:type="dxa"/>
          </w:tcPr>
          <w:p w14:paraId="30102158" w14:textId="77777777" w:rsidR="00466D04" w:rsidRPr="00C9482C" w:rsidRDefault="00466D04" w:rsidP="00651137">
            <w:r w:rsidRPr="00C9482C">
              <w:t>Substantially met</w:t>
            </w:r>
          </w:p>
        </w:tc>
        <w:tc>
          <w:tcPr>
            <w:tcW w:w="1260" w:type="dxa"/>
          </w:tcPr>
          <w:p w14:paraId="75DBF5DF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1274621A" w14:textId="77777777" w:rsidR="00466D04" w:rsidRPr="00C9482C" w:rsidRDefault="00466D04" w:rsidP="00651137"/>
        </w:tc>
      </w:tr>
      <w:tr w:rsidR="00466D04" w:rsidRPr="00C9482C" w14:paraId="49141F6C" w14:textId="77777777" w:rsidTr="00857F3F">
        <w:tc>
          <w:tcPr>
            <w:tcW w:w="1998" w:type="dxa"/>
          </w:tcPr>
          <w:p w14:paraId="700947D1" w14:textId="77777777" w:rsidR="00466D04" w:rsidRPr="00C9482C" w:rsidRDefault="00466D04" w:rsidP="00651137">
            <w:r w:rsidRPr="00C9482C">
              <w:lastRenderedPageBreak/>
              <w:t>Partially met</w:t>
            </w:r>
          </w:p>
        </w:tc>
        <w:tc>
          <w:tcPr>
            <w:tcW w:w="1260" w:type="dxa"/>
          </w:tcPr>
          <w:p w14:paraId="2F15054D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547935DC" w14:textId="77777777" w:rsidR="00466D04" w:rsidRPr="00C9482C" w:rsidRDefault="00466D04" w:rsidP="00651137"/>
        </w:tc>
      </w:tr>
      <w:tr w:rsidR="00466D04" w:rsidRPr="00C9482C" w14:paraId="3F524242" w14:textId="77777777" w:rsidTr="00857F3F">
        <w:tc>
          <w:tcPr>
            <w:tcW w:w="1998" w:type="dxa"/>
          </w:tcPr>
          <w:p w14:paraId="24065EA8" w14:textId="77777777" w:rsidR="00466D04" w:rsidRPr="00C9482C" w:rsidRDefault="00466D04" w:rsidP="00651137">
            <w:r w:rsidRPr="00C9482C">
              <w:t>Not met</w:t>
            </w:r>
          </w:p>
        </w:tc>
        <w:tc>
          <w:tcPr>
            <w:tcW w:w="1260" w:type="dxa"/>
          </w:tcPr>
          <w:p w14:paraId="236A2681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3A53E3AD" w14:textId="77777777" w:rsidR="00466D04" w:rsidRPr="00C9482C" w:rsidRDefault="00466D04" w:rsidP="00651137"/>
        </w:tc>
      </w:tr>
    </w:tbl>
    <w:p w14:paraId="51C4B2B8" w14:textId="77777777" w:rsidR="00466D04" w:rsidRPr="00C9482C" w:rsidRDefault="00466D04" w:rsidP="00466D04"/>
    <w:p w14:paraId="34390C68" w14:textId="77777777" w:rsidR="00E87B05" w:rsidRDefault="00E87B05"/>
    <w:p w14:paraId="2F35230C" w14:textId="70013F3A" w:rsidR="005A5064" w:rsidRPr="005A5064" w:rsidRDefault="005A5064" w:rsidP="005A5064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A5064">
        <w:rPr>
          <w:b/>
        </w:rPr>
        <w:t xml:space="preserve">Create and implement policies and procedures that support and guide staff in the operations of the pharmacy to promote quality care and inspire public confidence.  </w:t>
      </w:r>
    </w:p>
    <w:p w14:paraId="3E21D397" w14:textId="77777777" w:rsidR="00F12B78" w:rsidRDefault="00F12B78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7"/>
        <w:gridCol w:w="1212"/>
        <w:gridCol w:w="1168"/>
        <w:gridCol w:w="1258"/>
        <w:gridCol w:w="2863"/>
      </w:tblGrid>
      <w:tr w:rsidR="00437D2A" w:rsidRPr="00995DE0" w14:paraId="691D9F9A" w14:textId="77777777" w:rsidTr="00437D2A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32BF1F39" w14:textId="0DDBAD4F" w:rsidR="00437D2A" w:rsidRPr="006A0AFC" w:rsidRDefault="00641240" w:rsidP="00437D2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D027DD">
              <w:rPr>
                <w:b/>
              </w:rPr>
              <w:t xml:space="preserve"> Area: </w:t>
            </w:r>
            <w:r w:rsidR="006F5C3B">
              <w:rPr>
                <w:b/>
              </w:rPr>
              <w:t>Pharmacy Operations</w:t>
            </w:r>
          </w:p>
        </w:tc>
      </w:tr>
      <w:tr w:rsidR="00CB7849" w:rsidRPr="00995DE0" w14:paraId="78DA3EE1" w14:textId="77777777" w:rsidTr="00857F3F">
        <w:trPr>
          <w:tblHeader/>
        </w:trPr>
        <w:tc>
          <w:tcPr>
            <w:tcW w:w="3957" w:type="dxa"/>
            <w:vMerge w:val="restart"/>
            <w:shd w:val="clear" w:color="auto" w:fill="C2D69B" w:themeFill="accent3" w:themeFillTint="99"/>
            <w:vAlign w:val="center"/>
          </w:tcPr>
          <w:p w14:paraId="3080C53E" w14:textId="734C0192" w:rsidR="00CB7849" w:rsidRPr="00CB7849" w:rsidRDefault="007D5E3C" w:rsidP="00CB7849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571B9D62" w14:textId="77777777" w:rsidR="00CB7849" w:rsidRPr="00995DE0" w:rsidRDefault="00CB7849" w:rsidP="00AB1128">
            <w:pPr>
              <w:spacing w:before="40" w:after="40"/>
              <w:jc w:val="center"/>
            </w:pPr>
            <w:r>
              <w:rPr>
                <w:b/>
              </w:rPr>
              <w:t>Program Location</w:t>
            </w:r>
          </w:p>
        </w:tc>
        <w:tc>
          <w:tcPr>
            <w:tcW w:w="4121" w:type="dxa"/>
            <w:gridSpan w:val="2"/>
            <w:shd w:val="clear" w:color="auto" w:fill="D9D9D9" w:themeFill="background1" w:themeFillShade="D9"/>
            <w:vAlign w:val="center"/>
          </w:tcPr>
          <w:p w14:paraId="5971ABD7" w14:textId="1D0772BC" w:rsidR="00CB7849" w:rsidRPr="00995DE0" w:rsidRDefault="00857F3F" w:rsidP="00AB1128">
            <w:pPr>
              <w:spacing w:before="40" w:after="40"/>
              <w:jc w:val="center"/>
            </w:pPr>
            <w:r>
              <w:rPr>
                <w:b/>
              </w:rPr>
              <w:t xml:space="preserve">CCCEP’s Expert </w:t>
            </w:r>
            <w:r w:rsidR="00CB7849" w:rsidRPr="006A0AFC">
              <w:rPr>
                <w:b/>
              </w:rPr>
              <w:t>Reviewer</w:t>
            </w:r>
            <w:r w:rsidR="00CB7849">
              <w:rPr>
                <w:b/>
              </w:rPr>
              <w:t xml:space="preserve"> </w:t>
            </w:r>
            <w:r w:rsidR="00CB7849" w:rsidRPr="006A0AFC">
              <w:rPr>
                <w:b/>
              </w:rPr>
              <w:t>Assessment</w:t>
            </w:r>
          </w:p>
        </w:tc>
      </w:tr>
      <w:tr w:rsidR="00CB7849" w:rsidRPr="00995DE0" w14:paraId="73B40C9B" w14:textId="77777777" w:rsidTr="00857F3F">
        <w:trPr>
          <w:tblHeader/>
        </w:trPr>
        <w:tc>
          <w:tcPr>
            <w:tcW w:w="3957" w:type="dxa"/>
            <w:vMerge/>
            <w:shd w:val="clear" w:color="auto" w:fill="C2D69B" w:themeFill="accent3" w:themeFillTint="99"/>
            <w:vAlign w:val="center"/>
          </w:tcPr>
          <w:p w14:paraId="67AB2D87" w14:textId="77777777" w:rsidR="00CB7849" w:rsidRPr="00995DE0" w:rsidRDefault="00CB7849" w:rsidP="00E87B05">
            <w:pPr>
              <w:jc w:val="center"/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2CFE948C" w14:textId="55D90BC9" w:rsidR="00CB7849" w:rsidRPr="00995DE0" w:rsidRDefault="00CB7849" w:rsidP="00E87B05">
            <w:pPr>
              <w:jc w:val="center"/>
            </w:pPr>
            <w:r>
              <w:rPr>
                <w:b/>
              </w:rPr>
              <w:t xml:space="preserve">Module &amp; </w:t>
            </w:r>
            <w:r w:rsidR="007D5E3C">
              <w:rPr>
                <w:b/>
              </w:rPr>
              <w:t>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3D95860B" w14:textId="77777777" w:rsidR="00CB7849" w:rsidRPr="00995DE0" w:rsidRDefault="00CB7849" w:rsidP="00E87B05">
            <w:pPr>
              <w:jc w:val="center"/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C441CE7" w14:textId="77777777" w:rsidR="00CB7849" w:rsidRPr="00995DE0" w:rsidRDefault="00CB7849" w:rsidP="00E87B05">
            <w:pPr>
              <w:jc w:val="center"/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4C1599A4" w14:textId="56F2CB49" w:rsidR="00CB7849" w:rsidRPr="00995DE0" w:rsidRDefault="00CB7849" w:rsidP="00E87B05">
            <w:pPr>
              <w:jc w:val="center"/>
            </w:pPr>
            <w:r w:rsidRPr="006A0AFC">
              <w:rPr>
                <w:b/>
              </w:rPr>
              <w:t>Reviewer Comments</w:t>
            </w:r>
          </w:p>
        </w:tc>
      </w:tr>
      <w:tr w:rsidR="00E87B05" w:rsidRPr="00995DE0" w14:paraId="303FD863" w14:textId="77777777" w:rsidTr="00857F3F">
        <w:tc>
          <w:tcPr>
            <w:tcW w:w="3957" w:type="dxa"/>
          </w:tcPr>
          <w:p w14:paraId="324A154F" w14:textId="77777777" w:rsidR="00E87B05" w:rsidRDefault="000D642E" w:rsidP="001D3636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0D642E">
              <w:rPr>
                <w:iCs/>
              </w:rPr>
              <w:t>Support staff pharmacists and pharmacy technicians to prioritize patient care within their respective scopes of practice by evaluating and appropriately organizing staffing and workflow</w:t>
            </w:r>
            <w:r>
              <w:rPr>
                <w:iCs/>
              </w:rPr>
              <w:t>.</w:t>
            </w:r>
          </w:p>
          <w:p w14:paraId="5D5482F4" w14:textId="1696CD2E" w:rsidR="000D642E" w:rsidRPr="009D27CC" w:rsidRDefault="000D642E" w:rsidP="000D642E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0E30B32B" w14:textId="77777777" w:rsidR="00E87B05" w:rsidRPr="00995DE0" w:rsidRDefault="00E87B05" w:rsidP="00651137">
            <w:pPr>
              <w:rPr>
                <w:iCs/>
              </w:rPr>
            </w:pPr>
          </w:p>
        </w:tc>
        <w:tc>
          <w:tcPr>
            <w:tcW w:w="1168" w:type="dxa"/>
          </w:tcPr>
          <w:p w14:paraId="7D563B01" w14:textId="77777777" w:rsidR="00E87B05" w:rsidRPr="00995DE0" w:rsidRDefault="00E87B05" w:rsidP="00651137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0229304" w14:textId="77777777" w:rsidR="00E87B05" w:rsidRPr="00995DE0" w:rsidRDefault="00E87B05" w:rsidP="00651137">
            <w:pPr>
              <w:rPr>
                <w:iCs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14:paraId="796EF1D1" w14:textId="77777777" w:rsidR="00E87B05" w:rsidRPr="00995DE0" w:rsidRDefault="00E87B05" w:rsidP="00651137">
            <w:pPr>
              <w:rPr>
                <w:iCs/>
              </w:rPr>
            </w:pPr>
          </w:p>
        </w:tc>
      </w:tr>
      <w:tr w:rsidR="009D27CC" w:rsidRPr="00995DE0" w14:paraId="029A578D" w14:textId="77777777" w:rsidTr="00857F3F">
        <w:tc>
          <w:tcPr>
            <w:tcW w:w="3957" w:type="dxa"/>
          </w:tcPr>
          <w:p w14:paraId="7E4909BC" w14:textId="77777777" w:rsidR="009D27CC" w:rsidRDefault="000D642E" w:rsidP="009D27CC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0D642E">
              <w:rPr>
                <w:iCs/>
              </w:rPr>
              <w:t>Recognize and interpret key elements of quality patient care promotion</w:t>
            </w:r>
            <w:r>
              <w:rPr>
                <w:iCs/>
              </w:rPr>
              <w:t>.</w:t>
            </w:r>
          </w:p>
          <w:p w14:paraId="1C5D1260" w14:textId="4BA11901" w:rsidR="000D642E" w:rsidRDefault="000D642E" w:rsidP="000D642E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3996C07F" w14:textId="77777777" w:rsidR="009D27CC" w:rsidRPr="00995DE0" w:rsidRDefault="009D27CC" w:rsidP="00651137">
            <w:pPr>
              <w:rPr>
                <w:iCs/>
              </w:rPr>
            </w:pPr>
          </w:p>
        </w:tc>
        <w:tc>
          <w:tcPr>
            <w:tcW w:w="1168" w:type="dxa"/>
          </w:tcPr>
          <w:p w14:paraId="676396E2" w14:textId="77777777" w:rsidR="009D27CC" w:rsidRPr="00995DE0" w:rsidRDefault="009D27CC" w:rsidP="00651137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2A058A1" w14:textId="77777777" w:rsidR="009D27CC" w:rsidRPr="00995DE0" w:rsidRDefault="009D27CC" w:rsidP="00651137">
            <w:pPr>
              <w:rPr>
                <w:iCs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14:paraId="0C751459" w14:textId="77777777" w:rsidR="009D27CC" w:rsidRPr="00995DE0" w:rsidRDefault="009D27CC" w:rsidP="00651137">
            <w:pPr>
              <w:rPr>
                <w:iCs/>
              </w:rPr>
            </w:pPr>
          </w:p>
        </w:tc>
      </w:tr>
      <w:tr w:rsidR="00857F3F" w:rsidRPr="00995DE0" w14:paraId="5B3CD918" w14:textId="77777777" w:rsidTr="00857F3F">
        <w:tc>
          <w:tcPr>
            <w:tcW w:w="3957" w:type="dxa"/>
          </w:tcPr>
          <w:p w14:paraId="55B01EA8" w14:textId="77777777" w:rsidR="00857F3F" w:rsidRDefault="00857F3F" w:rsidP="00857F3F">
            <w:r>
              <w:t xml:space="preserve">Other Indicator(s) </w:t>
            </w:r>
          </w:p>
          <w:p w14:paraId="6094E4C7" w14:textId="77777777" w:rsidR="00857F3F" w:rsidRPr="00AC50B1" w:rsidRDefault="00857F3F" w:rsidP="00857F3F">
            <w:pPr>
              <w:rPr>
                <w:iCs/>
              </w:rPr>
            </w:pPr>
            <w:r>
              <w:t>[Note the indicator and identify location]</w:t>
            </w:r>
          </w:p>
          <w:p w14:paraId="2B359CD0" w14:textId="77777777" w:rsidR="00857F3F" w:rsidRPr="00F12B78" w:rsidRDefault="00857F3F" w:rsidP="00857F3F">
            <w:pPr>
              <w:rPr>
                <w:iCs/>
              </w:rPr>
            </w:pPr>
          </w:p>
        </w:tc>
        <w:tc>
          <w:tcPr>
            <w:tcW w:w="1212" w:type="dxa"/>
          </w:tcPr>
          <w:p w14:paraId="42CDA2A4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1168" w:type="dxa"/>
          </w:tcPr>
          <w:p w14:paraId="65E54791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7F76549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14:paraId="58F572AA" w14:textId="77777777" w:rsidR="00857F3F" w:rsidRPr="00995DE0" w:rsidRDefault="00857F3F" w:rsidP="00857F3F">
            <w:pPr>
              <w:rPr>
                <w:iCs/>
              </w:rPr>
            </w:pPr>
          </w:p>
        </w:tc>
      </w:tr>
    </w:tbl>
    <w:p w14:paraId="59982CE0" w14:textId="77777777" w:rsidR="00F12B78" w:rsidRPr="00C9482C" w:rsidRDefault="00F12B78" w:rsidP="00C9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C9482C" w:rsidRPr="00C9482C" w14:paraId="716BC24F" w14:textId="77777777" w:rsidTr="00857F3F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3DFE7201" w14:textId="63AE9380" w:rsidR="00C9482C" w:rsidRPr="00C9482C" w:rsidRDefault="00C9482C" w:rsidP="00C9482C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 w:rsidR="00857F3F"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65686807" w14:textId="5D3E4D3D" w:rsidR="00C9482C" w:rsidRPr="00C9482C" w:rsidRDefault="00857F3F" w:rsidP="00C9482C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="00C9482C" w:rsidRPr="00C9482C">
              <w:rPr>
                <w:b/>
              </w:rPr>
              <w:t>Reviewer Comments</w:t>
            </w:r>
          </w:p>
        </w:tc>
      </w:tr>
      <w:tr w:rsidR="00C9482C" w:rsidRPr="00C9482C" w14:paraId="1CC6E303" w14:textId="77777777" w:rsidTr="00857F3F">
        <w:tc>
          <w:tcPr>
            <w:tcW w:w="1998" w:type="dxa"/>
          </w:tcPr>
          <w:p w14:paraId="4E0A54DF" w14:textId="77777777" w:rsidR="00C9482C" w:rsidRPr="00C9482C" w:rsidRDefault="00C9482C" w:rsidP="00C9482C">
            <w:r w:rsidRPr="00C9482C">
              <w:t>Fully met</w:t>
            </w:r>
          </w:p>
        </w:tc>
        <w:tc>
          <w:tcPr>
            <w:tcW w:w="1260" w:type="dxa"/>
          </w:tcPr>
          <w:p w14:paraId="7D66D8BB" w14:textId="77777777" w:rsidR="00C9482C" w:rsidRPr="00C9482C" w:rsidRDefault="00C9482C" w:rsidP="00C9482C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6D958973" w14:textId="77777777" w:rsidR="00C9482C" w:rsidRPr="00C9482C" w:rsidRDefault="00C9482C" w:rsidP="00C9482C"/>
        </w:tc>
      </w:tr>
      <w:tr w:rsidR="00C9482C" w:rsidRPr="00C9482C" w14:paraId="7D0CE538" w14:textId="77777777" w:rsidTr="00857F3F">
        <w:tc>
          <w:tcPr>
            <w:tcW w:w="1998" w:type="dxa"/>
          </w:tcPr>
          <w:p w14:paraId="14FFA2AA" w14:textId="77777777" w:rsidR="00C9482C" w:rsidRPr="00C9482C" w:rsidRDefault="00C9482C" w:rsidP="00C9482C">
            <w:r w:rsidRPr="00C9482C">
              <w:t>Substantially met</w:t>
            </w:r>
          </w:p>
        </w:tc>
        <w:tc>
          <w:tcPr>
            <w:tcW w:w="1260" w:type="dxa"/>
          </w:tcPr>
          <w:p w14:paraId="2E100C8E" w14:textId="77777777" w:rsidR="00C9482C" w:rsidRPr="00C9482C" w:rsidRDefault="00C9482C" w:rsidP="00C9482C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38BE714A" w14:textId="77777777" w:rsidR="00C9482C" w:rsidRPr="00C9482C" w:rsidRDefault="00C9482C" w:rsidP="00C9482C"/>
        </w:tc>
      </w:tr>
      <w:tr w:rsidR="00C9482C" w:rsidRPr="00C9482C" w14:paraId="547B11D5" w14:textId="77777777" w:rsidTr="00857F3F">
        <w:tc>
          <w:tcPr>
            <w:tcW w:w="1998" w:type="dxa"/>
          </w:tcPr>
          <w:p w14:paraId="72C27E2A" w14:textId="77777777" w:rsidR="00C9482C" w:rsidRPr="00C9482C" w:rsidRDefault="00C9482C" w:rsidP="00C9482C">
            <w:r w:rsidRPr="00C9482C">
              <w:t>Partially met</w:t>
            </w:r>
          </w:p>
        </w:tc>
        <w:tc>
          <w:tcPr>
            <w:tcW w:w="1260" w:type="dxa"/>
          </w:tcPr>
          <w:p w14:paraId="2A6F15F5" w14:textId="77777777" w:rsidR="00C9482C" w:rsidRPr="00C9482C" w:rsidRDefault="00C9482C" w:rsidP="00C9482C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02AA25DC" w14:textId="77777777" w:rsidR="00C9482C" w:rsidRPr="00C9482C" w:rsidRDefault="00C9482C" w:rsidP="00C9482C"/>
        </w:tc>
      </w:tr>
      <w:tr w:rsidR="00C9482C" w:rsidRPr="00C9482C" w14:paraId="08DDE588" w14:textId="77777777" w:rsidTr="00857F3F">
        <w:tc>
          <w:tcPr>
            <w:tcW w:w="1998" w:type="dxa"/>
          </w:tcPr>
          <w:p w14:paraId="1067F8F8" w14:textId="77777777" w:rsidR="00C9482C" w:rsidRPr="00C9482C" w:rsidRDefault="00C9482C" w:rsidP="00C9482C">
            <w:r w:rsidRPr="00C9482C">
              <w:t>Not met</w:t>
            </w:r>
          </w:p>
        </w:tc>
        <w:tc>
          <w:tcPr>
            <w:tcW w:w="1260" w:type="dxa"/>
          </w:tcPr>
          <w:p w14:paraId="7FC6EB60" w14:textId="77777777" w:rsidR="00C9482C" w:rsidRPr="00C9482C" w:rsidRDefault="00C9482C" w:rsidP="00C9482C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0D40C54D" w14:textId="77777777" w:rsidR="00C9482C" w:rsidRPr="00C9482C" w:rsidRDefault="00C9482C" w:rsidP="00C9482C"/>
        </w:tc>
      </w:tr>
    </w:tbl>
    <w:p w14:paraId="43BB3B9E" w14:textId="77777777" w:rsidR="00C9482C" w:rsidRPr="00C9482C" w:rsidRDefault="00C9482C" w:rsidP="00C9482C"/>
    <w:p w14:paraId="50659A4C" w14:textId="77777777" w:rsidR="00C9482C" w:rsidRDefault="00C9482C"/>
    <w:p w14:paraId="536EE226" w14:textId="14639CAF" w:rsidR="00D0002B" w:rsidRPr="00D0002B" w:rsidRDefault="00D0002B" w:rsidP="00D0002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D0002B">
        <w:rPr>
          <w:b/>
        </w:rPr>
        <w:t xml:space="preserve">Design and implement processes to effectively communicate with diverse pharmacy team members and the public (including websites and advertising). </w:t>
      </w:r>
    </w:p>
    <w:p w14:paraId="3303AAE4" w14:textId="77777777" w:rsidR="00A82920" w:rsidRDefault="00A82920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6111B7" w:rsidRPr="00995DE0" w14:paraId="0A4D0CCD" w14:textId="77777777" w:rsidTr="006111B7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2EBFAC98" w14:textId="4456C8FD" w:rsidR="006111B7" w:rsidRPr="006111B7" w:rsidRDefault="006F5C3B" w:rsidP="00D027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D027DD">
              <w:rPr>
                <w:b/>
              </w:rPr>
              <w:t xml:space="preserve"> Area: </w:t>
            </w:r>
            <w:r>
              <w:rPr>
                <w:b/>
              </w:rPr>
              <w:t>Communication</w:t>
            </w:r>
          </w:p>
        </w:tc>
      </w:tr>
      <w:tr w:rsidR="00CB7849" w:rsidRPr="00995DE0" w14:paraId="030381E0" w14:textId="77777777" w:rsidTr="00857F3F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48F0D62F" w14:textId="36924888" w:rsidR="00CB7849" w:rsidRPr="00995DE0" w:rsidRDefault="007D5E3C" w:rsidP="00CB7849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5A55AE60" w14:textId="77777777" w:rsidR="00CB7849" w:rsidRPr="00995DE0" w:rsidRDefault="00CB7849" w:rsidP="00AB11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240F88E5" w14:textId="3FDDE750" w:rsidR="00CB7849" w:rsidRPr="00995DE0" w:rsidRDefault="00857F3F" w:rsidP="00AB11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="00CB7849" w:rsidRPr="006A0AFC">
              <w:rPr>
                <w:b/>
              </w:rPr>
              <w:t>Reviewer</w:t>
            </w:r>
            <w:r w:rsidR="00CB7849">
              <w:rPr>
                <w:b/>
              </w:rPr>
              <w:t xml:space="preserve"> </w:t>
            </w:r>
            <w:r w:rsidR="00CB7849" w:rsidRPr="006A0AFC">
              <w:rPr>
                <w:b/>
              </w:rPr>
              <w:t>Assessment</w:t>
            </w:r>
          </w:p>
        </w:tc>
      </w:tr>
      <w:tr w:rsidR="00CB7849" w:rsidRPr="00995DE0" w14:paraId="7CBF2EE7" w14:textId="77777777" w:rsidTr="00857F3F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389A2932" w14:textId="77777777" w:rsidR="00CB7849" w:rsidRPr="00995DE0" w:rsidRDefault="00CB7849" w:rsidP="002A2FC9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0D2B2D33" w14:textId="6DB69C64" w:rsidR="00CB7849" w:rsidRPr="00995DE0" w:rsidRDefault="00CB7849" w:rsidP="002A2FC9">
            <w:pPr>
              <w:jc w:val="center"/>
              <w:rPr>
                <w:i/>
              </w:rPr>
            </w:pPr>
            <w:r>
              <w:rPr>
                <w:b/>
              </w:rPr>
              <w:t xml:space="preserve">Module &amp; </w:t>
            </w:r>
            <w:r w:rsidR="007D5E3C">
              <w:rPr>
                <w:b/>
              </w:rPr>
              <w:t>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4C71B353" w14:textId="77777777" w:rsidR="00CB7849" w:rsidRPr="00995DE0" w:rsidRDefault="00CB7849" w:rsidP="002A2FC9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0F96107" w14:textId="77777777" w:rsidR="00CB7849" w:rsidRPr="00995DE0" w:rsidRDefault="00CB7849" w:rsidP="002A2FC9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3A0C1645" w14:textId="77777777" w:rsidR="00CB7849" w:rsidRPr="00995DE0" w:rsidRDefault="00CB7849" w:rsidP="002A2FC9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466D04" w:rsidRPr="00995DE0" w14:paraId="58F19F6C" w14:textId="77777777" w:rsidTr="00857F3F">
        <w:tc>
          <w:tcPr>
            <w:tcW w:w="3958" w:type="dxa"/>
          </w:tcPr>
          <w:p w14:paraId="51512066" w14:textId="3EA47121" w:rsidR="001972FC" w:rsidRPr="001972FC" w:rsidRDefault="001972FC" w:rsidP="001972FC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1972FC">
              <w:rPr>
                <w:iCs/>
              </w:rPr>
              <w:t>Respond effectively to conflict situations in the pharmacy using skills of conciliation and communication</w:t>
            </w:r>
            <w:r>
              <w:rPr>
                <w:iCs/>
              </w:rPr>
              <w:t>.</w:t>
            </w:r>
            <w:r w:rsidRPr="001972FC">
              <w:rPr>
                <w:iCs/>
              </w:rPr>
              <w:t xml:space="preserve"> </w:t>
            </w:r>
          </w:p>
          <w:p w14:paraId="4D774BF4" w14:textId="289E05CC" w:rsidR="002A2FC9" w:rsidRPr="00A82920" w:rsidRDefault="00705D48" w:rsidP="001972FC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74A9A92D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1168" w:type="dxa"/>
          </w:tcPr>
          <w:p w14:paraId="2BCC25E0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1D5C609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111B21F0" w14:textId="77777777" w:rsidR="002A2FC9" w:rsidRPr="00995DE0" w:rsidRDefault="002A2FC9" w:rsidP="00651137">
            <w:pPr>
              <w:rPr>
                <w:iCs/>
              </w:rPr>
            </w:pPr>
          </w:p>
        </w:tc>
      </w:tr>
      <w:tr w:rsidR="00705D48" w:rsidRPr="00995DE0" w14:paraId="640DF6DB" w14:textId="77777777" w:rsidTr="00857F3F">
        <w:tc>
          <w:tcPr>
            <w:tcW w:w="3958" w:type="dxa"/>
          </w:tcPr>
          <w:p w14:paraId="4D647B0A" w14:textId="77777777" w:rsidR="001972FC" w:rsidRPr="001972FC" w:rsidRDefault="001972FC" w:rsidP="001972FC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1972FC">
              <w:rPr>
                <w:iCs/>
              </w:rPr>
              <w:lastRenderedPageBreak/>
              <w:t>Establish procedures to effectively communicate management issues, pharmacy operations, and important patient care notices to pharmacy staff</w:t>
            </w:r>
          </w:p>
          <w:p w14:paraId="487DC4A8" w14:textId="0F1901BD" w:rsidR="00705D48" w:rsidRPr="00A82920" w:rsidRDefault="00705D48" w:rsidP="001972FC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1BEE3361" w14:textId="77777777" w:rsidR="00705D48" w:rsidRPr="00995DE0" w:rsidRDefault="00705D48" w:rsidP="00651137">
            <w:pPr>
              <w:rPr>
                <w:iCs/>
              </w:rPr>
            </w:pPr>
          </w:p>
        </w:tc>
        <w:tc>
          <w:tcPr>
            <w:tcW w:w="1168" w:type="dxa"/>
          </w:tcPr>
          <w:p w14:paraId="1C35DB9E" w14:textId="77777777" w:rsidR="00705D48" w:rsidRPr="00995DE0" w:rsidRDefault="00705D48" w:rsidP="00651137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9370BE5" w14:textId="77777777" w:rsidR="00705D48" w:rsidRPr="00995DE0" w:rsidRDefault="00705D48" w:rsidP="00651137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2FD045AE" w14:textId="77777777" w:rsidR="00705D48" w:rsidRPr="00995DE0" w:rsidRDefault="00705D48" w:rsidP="00651137">
            <w:pPr>
              <w:rPr>
                <w:iCs/>
              </w:rPr>
            </w:pPr>
          </w:p>
        </w:tc>
      </w:tr>
      <w:tr w:rsidR="00466D04" w:rsidRPr="00995DE0" w14:paraId="009738A3" w14:textId="77777777" w:rsidTr="00857F3F">
        <w:tc>
          <w:tcPr>
            <w:tcW w:w="3958" w:type="dxa"/>
          </w:tcPr>
          <w:p w14:paraId="0D377EF7" w14:textId="77777777" w:rsidR="001972FC" w:rsidRPr="001972FC" w:rsidRDefault="001972FC" w:rsidP="001972FC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1972FC">
              <w:rPr>
                <w:iCs/>
              </w:rPr>
              <w:t>Develop guidelines for communicating to the public in a way that promotes quality care and inspires public confidence</w:t>
            </w:r>
          </w:p>
          <w:p w14:paraId="06C416D0" w14:textId="5F564F92" w:rsidR="002A2FC9" w:rsidRPr="00A82920" w:rsidRDefault="002A2FC9" w:rsidP="001972FC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2BABE894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1168" w:type="dxa"/>
          </w:tcPr>
          <w:p w14:paraId="7D064663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4C72EE2" w14:textId="77777777" w:rsidR="002A2FC9" w:rsidRPr="00995DE0" w:rsidRDefault="002A2FC9" w:rsidP="00651137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185E9C19" w14:textId="77777777" w:rsidR="002A2FC9" w:rsidRPr="00995DE0" w:rsidRDefault="002A2FC9" w:rsidP="00651137">
            <w:pPr>
              <w:rPr>
                <w:iCs/>
              </w:rPr>
            </w:pPr>
          </w:p>
        </w:tc>
      </w:tr>
      <w:tr w:rsidR="00857F3F" w:rsidRPr="00995DE0" w14:paraId="12D17427" w14:textId="77777777" w:rsidTr="00857F3F">
        <w:tc>
          <w:tcPr>
            <w:tcW w:w="3958" w:type="dxa"/>
            <w:shd w:val="clear" w:color="auto" w:fill="auto"/>
          </w:tcPr>
          <w:p w14:paraId="389CC98F" w14:textId="77777777" w:rsidR="00857F3F" w:rsidRDefault="00857F3F" w:rsidP="00857F3F">
            <w:r>
              <w:t xml:space="preserve">Other Indicator(s) </w:t>
            </w:r>
          </w:p>
          <w:p w14:paraId="71ED4957" w14:textId="77777777" w:rsidR="00857F3F" w:rsidRPr="00AC50B1" w:rsidRDefault="00857F3F" w:rsidP="00857F3F">
            <w:pPr>
              <w:rPr>
                <w:iCs/>
              </w:rPr>
            </w:pPr>
            <w:r>
              <w:t>[Note the indicator and identify location]</w:t>
            </w:r>
          </w:p>
          <w:p w14:paraId="1DB424E5" w14:textId="77777777" w:rsidR="00857F3F" w:rsidRPr="00F12B78" w:rsidRDefault="00857F3F" w:rsidP="00857F3F">
            <w:pPr>
              <w:rPr>
                <w:iCs/>
              </w:rPr>
            </w:pPr>
          </w:p>
        </w:tc>
        <w:tc>
          <w:tcPr>
            <w:tcW w:w="1212" w:type="dxa"/>
          </w:tcPr>
          <w:p w14:paraId="22F8190B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1168" w:type="dxa"/>
          </w:tcPr>
          <w:p w14:paraId="22E58926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ACB3B96" w14:textId="77777777" w:rsidR="00857F3F" w:rsidRPr="00995DE0" w:rsidRDefault="00857F3F" w:rsidP="00857F3F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1B9DFF4" w14:textId="77777777" w:rsidR="00857F3F" w:rsidRPr="00995DE0" w:rsidRDefault="00857F3F" w:rsidP="00857F3F">
            <w:pPr>
              <w:rPr>
                <w:iCs/>
              </w:rPr>
            </w:pPr>
          </w:p>
        </w:tc>
      </w:tr>
    </w:tbl>
    <w:p w14:paraId="0861ADD9" w14:textId="77777777" w:rsidR="00466D04" w:rsidRPr="00C9482C" w:rsidRDefault="00466D04" w:rsidP="00466D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466D04" w:rsidRPr="00C9482C" w14:paraId="03260CF6" w14:textId="77777777" w:rsidTr="00857F3F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265721B8" w14:textId="78A79072" w:rsidR="00466D04" w:rsidRPr="00C9482C" w:rsidRDefault="00466D04" w:rsidP="00651137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 w:rsidR="00857F3F"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77B5590C" w14:textId="4157DFDD" w:rsidR="00466D04" w:rsidRPr="00C9482C" w:rsidRDefault="00857F3F" w:rsidP="00651137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="00466D04" w:rsidRPr="00C9482C">
              <w:rPr>
                <w:b/>
              </w:rPr>
              <w:t>Reviewer Comments</w:t>
            </w:r>
          </w:p>
        </w:tc>
      </w:tr>
      <w:tr w:rsidR="00466D04" w:rsidRPr="00C9482C" w14:paraId="68A1C315" w14:textId="77777777" w:rsidTr="00857F3F">
        <w:tc>
          <w:tcPr>
            <w:tcW w:w="1998" w:type="dxa"/>
          </w:tcPr>
          <w:p w14:paraId="65CBE68C" w14:textId="77777777" w:rsidR="00466D04" w:rsidRPr="00C9482C" w:rsidRDefault="00466D04" w:rsidP="00651137">
            <w:r w:rsidRPr="00C9482C">
              <w:t>Fully met</w:t>
            </w:r>
          </w:p>
        </w:tc>
        <w:tc>
          <w:tcPr>
            <w:tcW w:w="1260" w:type="dxa"/>
          </w:tcPr>
          <w:p w14:paraId="5A587701" w14:textId="77777777" w:rsidR="00466D04" w:rsidRPr="00C9482C" w:rsidRDefault="00466D04" w:rsidP="00651137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0EDA52A8" w14:textId="77777777" w:rsidR="00466D04" w:rsidRPr="00C9482C" w:rsidRDefault="00466D04" w:rsidP="00651137"/>
        </w:tc>
      </w:tr>
      <w:tr w:rsidR="00466D04" w:rsidRPr="00C9482C" w14:paraId="573EC1DC" w14:textId="77777777" w:rsidTr="00857F3F">
        <w:tc>
          <w:tcPr>
            <w:tcW w:w="1998" w:type="dxa"/>
          </w:tcPr>
          <w:p w14:paraId="20C5E47B" w14:textId="77777777" w:rsidR="00466D04" w:rsidRPr="00C9482C" w:rsidRDefault="00466D04" w:rsidP="00651137">
            <w:r w:rsidRPr="00C9482C">
              <w:t>Substantially met</w:t>
            </w:r>
          </w:p>
        </w:tc>
        <w:tc>
          <w:tcPr>
            <w:tcW w:w="1260" w:type="dxa"/>
          </w:tcPr>
          <w:p w14:paraId="62DB1314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0977E2A6" w14:textId="77777777" w:rsidR="00466D04" w:rsidRPr="00C9482C" w:rsidRDefault="00466D04" w:rsidP="00651137"/>
        </w:tc>
      </w:tr>
      <w:tr w:rsidR="00466D04" w:rsidRPr="00C9482C" w14:paraId="5FCD1DDE" w14:textId="77777777" w:rsidTr="00857F3F">
        <w:tc>
          <w:tcPr>
            <w:tcW w:w="1998" w:type="dxa"/>
          </w:tcPr>
          <w:p w14:paraId="1DA000AC" w14:textId="77777777" w:rsidR="00466D04" w:rsidRPr="00C9482C" w:rsidRDefault="00466D04" w:rsidP="00651137">
            <w:r w:rsidRPr="00C9482C">
              <w:t>Partially met</w:t>
            </w:r>
          </w:p>
        </w:tc>
        <w:tc>
          <w:tcPr>
            <w:tcW w:w="1260" w:type="dxa"/>
          </w:tcPr>
          <w:p w14:paraId="1E46819B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11E6D6DA" w14:textId="77777777" w:rsidR="00466D04" w:rsidRPr="00C9482C" w:rsidRDefault="00466D04" w:rsidP="00651137"/>
        </w:tc>
      </w:tr>
      <w:tr w:rsidR="00466D04" w:rsidRPr="00C9482C" w14:paraId="52DF6106" w14:textId="77777777" w:rsidTr="00857F3F">
        <w:tc>
          <w:tcPr>
            <w:tcW w:w="1998" w:type="dxa"/>
          </w:tcPr>
          <w:p w14:paraId="5AFFC216" w14:textId="77777777" w:rsidR="00466D04" w:rsidRPr="00C9482C" w:rsidRDefault="00466D04" w:rsidP="00651137">
            <w:r w:rsidRPr="00C9482C">
              <w:t>Not met</w:t>
            </w:r>
          </w:p>
        </w:tc>
        <w:tc>
          <w:tcPr>
            <w:tcW w:w="1260" w:type="dxa"/>
          </w:tcPr>
          <w:p w14:paraId="20C5AA2C" w14:textId="77777777" w:rsidR="00466D04" w:rsidRPr="00C9482C" w:rsidRDefault="00466D04" w:rsidP="00651137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5A1E2E34" w14:textId="77777777" w:rsidR="00466D04" w:rsidRPr="00C9482C" w:rsidRDefault="00466D04" w:rsidP="00651137"/>
        </w:tc>
      </w:tr>
    </w:tbl>
    <w:p w14:paraId="5E99FEBE" w14:textId="77777777" w:rsidR="00466D04" w:rsidRDefault="00466D04" w:rsidP="00466D04"/>
    <w:p w14:paraId="3EF61B77" w14:textId="2B560C75" w:rsidR="00C96B25" w:rsidRPr="00C96B25" w:rsidRDefault="00C96B25" w:rsidP="00C96B2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C96B25">
        <w:rPr>
          <w:b/>
        </w:rPr>
        <w:t>Design and implement processes to effectively communicate with other health care professionals, patients, family members, and other caregivers to ensure patient safety and continuous quality care.</w:t>
      </w:r>
    </w:p>
    <w:p w14:paraId="574CAB76" w14:textId="77777777" w:rsidR="00FA120D" w:rsidRDefault="00FA120D" w:rsidP="00FA12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FA120D" w:rsidRPr="00995DE0" w14:paraId="38425808" w14:textId="77777777" w:rsidTr="003C3326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335AAA41" w14:textId="46582A26" w:rsidR="00FA120D" w:rsidRPr="006111B7" w:rsidRDefault="006F5C3B" w:rsidP="003C33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 Area: Communication</w:t>
            </w:r>
          </w:p>
        </w:tc>
      </w:tr>
      <w:tr w:rsidR="00FA120D" w:rsidRPr="00995DE0" w14:paraId="0B0D0665" w14:textId="77777777" w:rsidTr="003C3326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6437EB45" w14:textId="77777777" w:rsidR="00FA120D" w:rsidRPr="00995DE0" w:rsidRDefault="00FA120D" w:rsidP="003C3326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50499107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314DA704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6A0AFC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  <w:r w:rsidRPr="006A0AFC">
              <w:rPr>
                <w:b/>
              </w:rPr>
              <w:t>Assessment</w:t>
            </w:r>
          </w:p>
        </w:tc>
      </w:tr>
      <w:tr w:rsidR="00FA120D" w:rsidRPr="00995DE0" w14:paraId="0AD37C4D" w14:textId="77777777" w:rsidTr="003C3326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0DBAFE2D" w14:textId="77777777" w:rsidR="00FA120D" w:rsidRPr="00995DE0" w:rsidRDefault="00FA120D" w:rsidP="003C3326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59B5C1A3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Module &amp; 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2CD27A62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1ADD839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254CB549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FA120D" w:rsidRPr="00995DE0" w14:paraId="7FFD3A68" w14:textId="77777777" w:rsidTr="003C3326">
        <w:tc>
          <w:tcPr>
            <w:tcW w:w="3958" w:type="dxa"/>
          </w:tcPr>
          <w:p w14:paraId="513A7761" w14:textId="15BDE747" w:rsidR="00C96B25" w:rsidRPr="00C96B25" w:rsidRDefault="00C96B25" w:rsidP="00C96B25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C96B25">
              <w:rPr>
                <w:iCs/>
              </w:rPr>
              <w:t>Evaluate pharmacy communication policies to guarantee patient confidentiality (including the use of social media, text messaging, and email) and cultural sensitivity</w:t>
            </w:r>
            <w:r>
              <w:rPr>
                <w:iCs/>
              </w:rPr>
              <w:t>.</w:t>
            </w:r>
          </w:p>
          <w:p w14:paraId="342AC016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6717DBA4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1951FFA4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9C900FB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2F37852F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14D1DCCE" w14:textId="77777777" w:rsidTr="003C3326">
        <w:tc>
          <w:tcPr>
            <w:tcW w:w="3958" w:type="dxa"/>
          </w:tcPr>
          <w:p w14:paraId="74148E77" w14:textId="315E3F33" w:rsidR="00C96B25" w:rsidRPr="00C96B25" w:rsidRDefault="00C96B25" w:rsidP="00C96B25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C96B25">
              <w:rPr>
                <w:iCs/>
              </w:rPr>
              <w:t>Develop templates and guidelines for communicating to other health care professionals and patient caregivers that promote interdisciplinary teamwork, quality patient care, and increases patient care continuity and safety</w:t>
            </w:r>
            <w:r>
              <w:rPr>
                <w:iCs/>
              </w:rPr>
              <w:t>.</w:t>
            </w:r>
          </w:p>
          <w:p w14:paraId="68887530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5604A514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0B3DC6A9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BFB056E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80C241A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647FD90B" w14:textId="77777777" w:rsidTr="003C3326">
        <w:tc>
          <w:tcPr>
            <w:tcW w:w="3958" w:type="dxa"/>
            <w:shd w:val="clear" w:color="auto" w:fill="auto"/>
          </w:tcPr>
          <w:p w14:paraId="71BD3DA8" w14:textId="77777777" w:rsidR="00FA120D" w:rsidRDefault="00FA120D" w:rsidP="003C3326">
            <w:r>
              <w:t xml:space="preserve">Other Indicator(s) </w:t>
            </w:r>
          </w:p>
          <w:p w14:paraId="03F347B4" w14:textId="77777777" w:rsidR="00FA120D" w:rsidRPr="00AC50B1" w:rsidRDefault="00FA120D" w:rsidP="003C3326">
            <w:pPr>
              <w:rPr>
                <w:iCs/>
              </w:rPr>
            </w:pPr>
            <w:r>
              <w:lastRenderedPageBreak/>
              <w:t>[Note the indicator and identify location]</w:t>
            </w:r>
          </w:p>
          <w:p w14:paraId="271266A2" w14:textId="77777777" w:rsidR="00FA120D" w:rsidRPr="00F12B78" w:rsidRDefault="00FA120D" w:rsidP="003C3326">
            <w:pPr>
              <w:rPr>
                <w:iCs/>
              </w:rPr>
            </w:pPr>
          </w:p>
        </w:tc>
        <w:tc>
          <w:tcPr>
            <w:tcW w:w="1212" w:type="dxa"/>
          </w:tcPr>
          <w:p w14:paraId="07F82F12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57326D53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4498F44D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3AE0FE12" w14:textId="77777777" w:rsidR="00FA120D" w:rsidRPr="00995DE0" w:rsidRDefault="00FA120D" w:rsidP="003C3326">
            <w:pPr>
              <w:rPr>
                <w:iCs/>
              </w:rPr>
            </w:pPr>
          </w:p>
        </w:tc>
      </w:tr>
    </w:tbl>
    <w:p w14:paraId="17B67967" w14:textId="77777777" w:rsidR="00FA120D" w:rsidRPr="00C9482C" w:rsidRDefault="00FA120D" w:rsidP="00FA1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FA120D" w:rsidRPr="00C9482C" w14:paraId="7CDEF6BA" w14:textId="77777777" w:rsidTr="003C3326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4E5C284D" w14:textId="77777777" w:rsidR="00FA120D" w:rsidRPr="00C9482C" w:rsidRDefault="00FA120D" w:rsidP="003C3326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4083018B" w14:textId="77777777" w:rsidR="00FA120D" w:rsidRPr="00C9482C" w:rsidRDefault="00FA120D" w:rsidP="003C3326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C9482C">
              <w:rPr>
                <w:b/>
              </w:rPr>
              <w:t>Reviewer Comments</w:t>
            </w:r>
          </w:p>
        </w:tc>
      </w:tr>
      <w:tr w:rsidR="00FA120D" w:rsidRPr="00C9482C" w14:paraId="453B3953" w14:textId="77777777" w:rsidTr="003C3326">
        <w:tc>
          <w:tcPr>
            <w:tcW w:w="1998" w:type="dxa"/>
          </w:tcPr>
          <w:p w14:paraId="10AC377B" w14:textId="77777777" w:rsidR="00FA120D" w:rsidRPr="00C9482C" w:rsidRDefault="00FA120D" w:rsidP="003C3326">
            <w:r w:rsidRPr="00C9482C">
              <w:t>Fully met</w:t>
            </w:r>
          </w:p>
        </w:tc>
        <w:tc>
          <w:tcPr>
            <w:tcW w:w="1260" w:type="dxa"/>
          </w:tcPr>
          <w:p w14:paraId="39D9318A" w14:textId="77777777" w:rsidR="00FA120D" w:rsidRPr="00C9482C" w:rsidRDefault="00FA120D" w:rsidP="003C3326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5C4E5C63" w14:textId="77777777" w:rsidR="00FA120D" w:rsidRPr="00C9482C" w:rsidRDefault="00FA120D" w:rsidP="003C3326"/>
        </w:tc>
      </w:tr>
      <w:tr w:rsidR="00FA120D" w:rsidRPr="00C9482C" w14:paraId="52115B43" w14:textId="77777777" w:rsidTr="003C3326">
        <w:tc>
          <w:tcPr>
            <w:tcW w:w="1998" w:type="dxa"/>
          </w:tcPr>
          <w:p w14:paraId="0C130C8F" w14:textId="77777777" w:rsidR="00FA120D" w:rsidRPr="00C9482C" w:rsidRDefault="00FA120D" w:rsidP="003C3326">
            <w:r w:rsidRPr="00C9482C">
              <w:t>Substantially met</w:t>
            </w:r>
          </w:p>
        </w:tc>
        <w:tc>
          <w:tcPr>
            <w:tcW w:w="1260" w:type="dxa"/>
          </w:tcPr>
          <w:p w14:paraId="51D57089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044B2684" w14:textId="77777777" w:rsidR="00FA120D" w:rsidRPr="00C9482C" w:rsidRDefault="00FA120D" w:rsidP="003C3326"/>
        </w:tc>
      </w:tr>
      <w:tr w:rsidR="00FA120D" w:rsidRPr="00C9482C" w14:paraId="73479D44" w14:textId="77777777" w:rsidTr="003C3326">
        <w:tc>
          <w:tcPr>
            <w:tcW w:w="1998" w:type="dxa"/>
          </w:tcPr>
          <w:p w14:paraId="7EE6F3DA" w14:textId="77777777" w:rsidR="00FA120D" w:rsidRPr="00C9482C" w:rsidRDefault="00FA120D" w:rsidP="003C3326">
            <w:r w:rsidRPr="00C9482C">
              <w:t>Partially met</w:t>
            </w:r>
          </w:p>
        </w:tc>
        <w:tc>
          <w:tcPr>
            <w:tcW w:w="1260" w:type="dxa"/>
          </w:tcPr>
          <w:p w14:paraId="7D25DC37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307E2B15" w14:textId="77777777" w:rsidR="00FA120D" w:rsidRPr="00C9482C" w:rsidRDefault="00FA120D" w:rsidP="003C3326"/>
        </w:tc>
      </w:tr>
      <w:tr w:rsidR="00FA120D" w:rsidRPr="00C9482C" w14:paraId="4C0E548B" w14:textId="77777777" w:rsidTr="003C3326">
        <w:tc>
          <w:tcPr>
            <w:tcW w:w="1998" w:type="dxa"/>
          </w:tcPr>
          <w:p w14:paraId="1D693556" w14:textId="77777777" w:rsidR="00FA120D" w:rsidRPr="00C9482C" w:rsidRDefault="00FA120D" w:rsidP="003C3326">
            <w:r w:rsidRPr="00C9482C">
              <w:t>Not met</w:t>
            </w:r>
          </w:p>
        </w:tc>
        <w:tc>
          <w:tcPr>
            <w:tcW w:w="1260" w:type="dxa"/>
          </w:tcPr>
          <w:p w14:paraId="682FF2FD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1289D072" w14:textId="77777777" w:rsidR="00FA120D" w:rsidRPr="00C9482C" w:rsidRDefault="00FA120D" w:rsidP="003C3326"/>
        </w:tc>
      </w:tr>
    </w:tbl>
    <w:p w14:paraId="5CCE3C00" w14:textId="77777777" w:rsidR="00FA120D" w:rsidRDefault="00FA120D" w:rsidP="00FA120D"/>
    <w:p w14:paraId="4F2BA358" w14:textId="246A181B" w:rsidR="00420AD1" w:rsidRPr="00420AD1" w:rsidRDefault="00420AD1" w:rsidP="00420AD1">
      <w:pPr>
        <w:pStyle w:val="ListParagraph"/>
        <w:numPr>
          <w:ilvl w:val="0"/>
          <w:numId w:val="14"/>
        </w:numPr>
        <w:rPr>
          <w:b/>
        </w:rPr>
      </w:pPr>
      <w:r w:rsidRPr="00420AD1">
        <w:rPr>
          <w:b/>
        </w:rPr>
        <w:t>Design and implement recordkeeping procedures and documentation in the pharmacy that meet legislative, regulatory, and professional requirements.</w:t>
      </w:r>
    </w:p>
    <w:p w14:paraId="19C0417D" w14:textId="77777777" w:rsidR="00FA120D" w:rsidRDefault="00FA120D" w:rsidP="00FA12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FA120D" w:rsidRPr="00995DE0" w14:paraId="46177E0F" w14:textId="77777777" w:rsidTr="003C3326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7F9D06B6" w14:textId="15BDFC3C" w:rsidR="00FA120D" w:rsidRPr="006111B7" w:rsidRDefault="006F5C3B" w:rsidP="003C33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FA120D">
              <w:rPr>
                <w:b/>
              </w:rPr>
              <w:t xml:space="preserve"> Area: </w:t>
            </w:r>
            <w:r>
              <w:rPr>
                <w:b/>
              </w:rPr>
              <w:t>Documentation</w:t>
            </w:r>
          </w:p>
        </w:tc>
      </w:tr>
      <w:tr w:rsidR="00FA120D" w:rsidRPr="00995DE0" w14:paraId="0D80F1D2" w14:textId="77777777" w:rsidTr="003C3326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0E4BEEBA" w14:textId="77777777" w:rsidR="00FA120D" w:rsidRPr="00995DE0" w:rsidRDefault="00FA120D" w:rsidP="003C3326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121210EB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5A1FB573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6A0AFC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  <w:r w:rsidRPr="006A0AFC">
              <w:rPr>
                <w:b/>
              </w:rPr>
              <w:t>Assessment</w:t>
            </w:r>
          </w:p>
        </w:tc>
      </w:tr>
      <w:tr w:rsidR="00FA120D" w:rsidRPr="00995DE0" w14:paraId="1A4AD5BF" w14:textId="77777777" w:rsidTr="003C3326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26C9AE20" w14:textId="77777777" w:rsidR="00FA120D" w:rsidRPr="00995DE0" w:rsidRDefault="00FA120D" w:rsidP="003C3326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2229DB3E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Module &amp; 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3ACC964A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5AE7AA2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21A38C51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FA120D" w:rsidRPr="00995DE0" w14:paraId="4AD1F6B1" w14:textId="77777777" w:rsidTr="003C3326">
        <w:tc>
          <w:tcPr>
            <w:tcW w:w="3958" w:type="dxa"/>
          </w:tcPr>
          <w:p w14:paraId="16528F9D" w14:textId="61E8CF71" w:rsidR="00420AD1" w:rsidRPr="00420AD1" w:rsidRDefault="00420AD1" w:rsidP="00420AD1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420AD1">
              <w:rPr>
                <w:iCs/>
              </w:rPr>
              <w:t>Evaluate and adjust pharmacy documentation and recordkeeping strategies to ensure patient confidentiality and ease of retrieval</w:t>
            </w:r>
            <w:r>
              <w:rPr>
                <w:iCs/>
              </w:rPr>
              <w:t>.</w:t>
            </w:r>
            <w:r w:rsidRPr="00420AD1">
              <w:rPr>
                <w:iCs/>
              </w:rPr>
              <w:t xml:space="preserve"> </w:t>
            </w:r>
          </w:p>
          <w:p w14:paraId="6BCEE667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7B69E065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27D280F3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1A9A04D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73778263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202D8AF9" w14:textId="77777777" w:rsidTr="003C3326">
        <w:tc>
          <w:tcPr>
            <w:tcW w:w="3958" w:type="dxa"/>
          </w:tcPr>
          <w:p w14:paraId="10C97492" w14:textId="078DB1C0" w:rsidR="00420AD1" w:rsidRPr="00420AD1" w:rsidRDefault="00420AD1" w:rsidP="00420AD1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420AD1">
              <w:rPr>
                <w:iCs/>
              </w:rPr>
              <w:t>Explain and implement strategies to document any patient information, care decisions made (including rationale), and any important information that ensures continuity of quality patient care and safety within the pharmacy</w:t>
            </w:r>
            <w:r>
              <w:rPr>
                <w:iCs/>
              </w:rPr>
              <w:t>.</w:t>
            </w:r>
          </w:p>
          <w:p w14:paraId="1C463AAF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4D46098A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12E8D54B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94B4FC7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29403B3E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77674DAD" w14:textId="77777777" w:rsidTr="003C3326">
        <w:tc>
          <w:tcPr>
            <w:tcW w:w="3958" w:type="dxa"/>
            <w:shd w:val="clear" w:color="auto" w:fill="auto"/>
          </w:tcPr>
          <w:p w14:paraId="7807B0C1" w14:textId="77777777" w:rsidR="00FA120D" w:rsidRDefault="00FA120D" w:rsidP="003C3326">
            <w:r>
              <w:t xml:space="preserve">Other Indicator(s) </w:t>
            </w:r>
          </w:p>
          <w:p w14:paraId="5A14E335" w14:textId="77777777" w:rsidR="00FA120D" w:rsidRPr="00AC50B1" w:rsidRDefault="00FA120D" w:rsidP="003C3326">
            <w:pPr>
              <w:rPr>
                <w:iCs/>
              </w:rPr>
            </w:pPr>
            <w:r>
              <w:t>[Note the indicator and identify location]</w:t>
            </w:r>
          </w:p>
          <w:p w14:paraId="6E5D5546" w14:textId="77777777" w:rsidR="00FA120D" w:rsidRPr="00F12B78" w:rsidRDefault="00FA120D" w:rsidP="003C3326">
            <w:pPr>
              <w:rPr>
                <w:iCs/>
              </w:rPr>
            </w:pPr>
          </w:p>
        </w:tc>
        <w:tc>
          <w:tcPr>
            <w:tcW w:w="1212" w:type="dxa"/>
          </w:tcPr>
          <w:p w14:paraId="0D9D4349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652B0DE0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3FC039B8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C731E89" w14:textId="77777777" w:rsidR="00FA120D" w:rsidRPr="00995DE0" w:rsidRDefault="00FA120D" w:rsidP="003C3326">
            <w:pPr>
              <w:rPr>
                <w:iCs/>
              </w:rPr>
            </w:pPr>
          </w:p>
        </w:tc>
      </w:tr>
    </w:tbl>
    <w:p w14:paraId="511BD2DE" w14:textId="77777777" w:rsidR="00FA120D" w:rsidRPr="00C9482C" w:rsidRDefault="00FA120D" w:rsidP="00FA1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FA120D" w:rsidRPr="00C9482C" w14:paraId="122017D7" w14:textId="77777777" w:rsidTr="003C3326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33757394" w14:textId="77777777" w:rsidR="00FA120D" w:rsidRPr="00C9482C" w:rsidRDefault="00FA120D" w:rsidP="003C3326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3BDFC1F1" w14:textId="77777777" w:rsidR="00FA120D" w:rsidRPr="00C9482C" w:rsidRDefault="00FA120D" w:rsidP="003C3326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C9482C">
              <w:rPr>
                <w:b/>
              </w:rPr>
              <w:t>Reviewer Comments</w:t>
            </w:r>
          </w:p>
        </w:tc>
      </w:tr>
      <w:tr w:rsidR="00FA120D" w:rsidRPr="00C9482C" w14:paraId="2422C32F" w14:textId="77777777" w:rsidTr="003C3326">
        <w:tc>
          <w:tcPr>
            <w:tcW w:w="1998" w:type="dxa"/>
          </w:tcPr>
          <w:p w14:paraId="743F4C0C" w14:textId="77777777" w:rsidR="00FA120D" w:rsidRPr="00C9482C" w:rsidRDefault="00FA120D" w:rsidP="003C3326">
            <w:r w:rsidRPr="00C9482C">
              <w:t>Fully met</w:t>
            </w:r>
          </w:p>
        </w:tc>
        <w:tc>
          <w:tcPr>
            <w:tcW w:w="1260" w:type="dxa"/>
          </w:tcPr>
          <w:p w14:paraId="3B556A5C" w14:textId="77777777" w:rsidR="00FA120D" w:rsidRPr="00C9482C" w:rsidRDefault="00FA120D" w:rsidP="003C3326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56DE2AF4" w14:textId="77777777" w:rsidR="00FA120D" w:rsidRPr="00C9482C" w:rsidRDefault="00FA120D" w:rsidP="003C3326"/>
        </w:tc>
      </w:tr>
      <w:tr w:rsidR="00FA120D" w:rsidRPr="00C9482C" w14:paraId="414784EC" w14:textId="77777777" w:rsidTr="003C3326">
        <w:tc>
          <w:tcPr>
            <w:tcW w:w="1998" w:type="dxa"/>
          </w:tcPr>
          <w:p w14:paraId="64A6B52B" w14:textId="77777777" w:rsidR="00FA120D" w:rsidRPr="00C9482C" w:rsidRDefault="00FA120D" w:rsidP="003C3326">
            <w:r w:rsidRPr="00C9482C">
              <w:t>Substantially met</w:t>
            </w:r>
          </w:p>
        </w:tc>
        <w:tc>
          <w:tcPr>
            <w:tcW w:w="1260" w:type="dxa"/>
          </w:tcPr>
          <w:p w14:paraId="6A811D51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764E9F70" w14:textId="77777777" w:rsidR="00FA120D" w:rsidRPr="00C9482C" w:rsidRDefault="00FA120D" w:rsidP="003C3326"/>
        </w:tc>
      </w:tr>
      <w:tr w:rsidR="00FA120D" w:rsidRPr="00C9482C" w14:paraId="21B662AC" w14:textId="77777777" w:rsidTr="003C3326">
        <w:tc>
          <w:tcPr>
            <w:tcW w:w="1998" w:type="dxa"/>
          </w:tcPr>
          <w:p w14:paraId="6FC327AD" w14:textId="77777777" w:rsidR="00FA120D" w:rsidRPr="00C9482C" w:rsidRDefault="00FA120D" w:rsidP="003C3326">
            <w:r w:rsidRPr="00C9482C">
              <w:t>Partially met</w:t>
            </w:r>
          </w:p>
        </w:tc>
        <w:tc>
          <w:tcPr>
            <w:tcW w:w="1260" w:type="dxa"/>
          </w:tcPr>
          <w:p w14:paraId="2CD5FECD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289CC821" w14:textId="77777777" w:rsidR="00FA120D" w:rsidRPr="00C9482C" w:rsidRDefault="00FA120D" w:rsidP="003C3326"/>
        </w:tc>
      </w:tr>
      <w:tr w:rsidR="00FA120D" w:rsidRPr="00C9482C" w14:paraId="65828359" w14:textId="77777777" w:rsidTr="003C3326">
        <w:tc>
          <w:tcPr>
            <w:tcW w:w="1998" w:type="dxa"/>
          </w:tcPr>
          <w:p w14:paraId="6CF41B4D" w14:textId="77777777" w:rsidR="00FA120D" w:rsidRPr="00C9482C" w:rsidRDefault="00FA120D" w:rsidP="003C3326">
            <w:r w:rsidRPr="00C9482C">
              <w:t>Not met</w:t>
            </w:r>
          </w:p>
        </w:tc>
        <w:tc>
          <w:tcPr>
            <w:tcW w:w="1260" w:type="dxa"/>
          </w:tcPr>
          <w:p w14:paraId="6BC8495D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7DB3604E" w14:textId="77777777" w:rsidR="00FA120D" w:rsidRPr="00C9482C" w:rsidRDefault="00FA120D" w:rsidP="003C3326"/>
        </w:tc>
      </w:tr>
    </w:tbl>
    <w:p w14:paraId="5AF5E6A4" w14:textId="3B6B00D6" w:rsidR="00FA120D" w:rsidRDefault="00FA120D" w:rsidP="00FA120D"/>
    <w:p w14:paraId="130BE2F8" w14:textId="701E245E" w:rsidR="0081425A" w:rsidRDefault="0081425A">
      <w:pPr>
        <w:spacing w:after="200" w:line="276" w:lineRule="auto"/>
      </w:pPr>
      <w:r>
        <w:br w:type="page"/>
      </w:r>
    </w:p>
    <w:p w14:paraId="4F662807" w14:textId="77777777" w:rsidR="00420AD1" w:rsidRDefault="00420AD1" w:rsidP="00FA120D"/>
    <w:p w14:paraId="3AA6F470" w14:textId="77777777" w:rsidR="00420AD1" w:rsidRDefault="00420AD1" w:rsidP="00FA120D"/>
    <w:p w14:paraId="35FE3436" w14:textId="7C5AAF82" w:rsidR="00D72DA0" w:rsidRPr="00D72DA0" w:rsidRDefault="00D72DA0" w:rsidP="00D72DA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D72DA0">
        <w:rPr>
          <w:b/>
        </w:rPr>
        <w:t>Appraise and adjust pharmacy processes to ensure legal, accurate, appropriate, and complete prescription medication dispensing</w:t>
      </w:r>
    </w:p>
    <w:p w14:paraId="430C149F" w14:textId="77777777" w:rsidR="00FA120D" w:rsidRDefault="00FA120D" w:rsidP="00FA12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FA120D" w:rsidRPr="00995DE0" w14:paraId="64D76D71" w14:textId="77777777" w:rsidTr="003C3326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417FF499" w14:textId="42DD6993" w:rsidR="00FA120D" w:rsidRPr="006111B7" w:rsidRDefault="006F5C3B" w:rsidP="003C33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FA120D">
              <w:rPr>
                <w:b/>
              </w:rPr>
              <w:t xml:space="preserve"> Area: </w:t>
            </w:r>
            <w:r>
              <w:rPr>
                <w:b/>
              </w:rPr>
              <w:t>Dispensing/Evaluation Prescriptions</w:t>
            </w:r>
          </w:p>
        </w:tc>
      </w:tr>
      <w:tr w:rsidR="00FA120D" w:rsidRPr="00995DE0" w14:paraId="16E22CE9" w14:textId="77777777" w:rsidTr="003C3326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378E7C6A" w14:textId="77777777" w:rsidR="00FA120D" w:rsidRPr="00995DE0" w:rsidRDefault="00FA120D" w:rsidP="003C3326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7047CBB7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0D5F2A30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6A0AFC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  <w:r w:rsidRPr="006A0AFC">
              <w:rPr>
                <w:b/>
              </w:rPr>
              <w:t>Assessment</w:t>
            </w:r>
          </w:p>
        </w:tc>
      </w:tr>
      <w:tr w:rsidR="00FA120D" w:rsidRPr="00995DE0" w14:paraId="50E151A8" w14:textId="77777777" w:rsidTr="003C3326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7DE1A655" w14:textId="77777777" w:rsidR="00FA120D" w:rsidRPr="00995DE0" w:rsidRDefault="00FA120D" w:rsidP="003C3326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54B6F3DA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Module &amp; 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09B5DE78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1246721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0C95260C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FA120D" w:rsidRPr="00995DE0" w14:paraId="28900D0A" w14:textId="77777777" w:rsidTr="003C3326">
        <w:tc>
          <w:tcPr>
            <w:tcW w:w="3958" w:type="dxa"/>
          </w:tcPr>
          <w:p w14:paraId="4C4B7C05" w14:textId="77777777" w:rsidR="00D72DA0" w:rsidRDefault="00D72DA0" w:rsidP="00D72DA0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D72DA0">
              <w:rPr>
                <w:iCs/>
              </w:rPr>
              <w:t>Periodically assess pharmacist patient care decisions to ensure optimal standard of care and         patient safety</w:t>
            </w:r>
            <w:r>
              <w:rPr>
                <w:iCs/>
              </w:rPr>
              <w:t>.</w:t>
            </w:r>
          </w:p>
          <w:p w14:paraId="65E2C052" w14:textId="439528D0" w:rsidR="00FA120D" w:rsidRPr="00A82920" w:rsidRDefault="00FA120D" w:rsidP="00D72DA0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46F8EB1F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5660DC3A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CED8059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1E61CA06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5E9D606C" w14:textId="77777777" w:rsidTr="003C3326">
        <w:tc>
          <w:tcPr>
            <w:tcW w:w="3958" w:type="dxa"/>
          </w:tcPr>
          <w:p w14:paraId="36334D0D" w14:textId="77777777" w:rsidR="00FA120D" w:rsidRDefault="00D72DA0" w:rsidP="00D72DA0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D72DA0">
              <w:rPr>
                <w:iCs/>
              </w:rPr>
              <w:t>Evaluate and facilitate staff competence to apply professional and legal requirements for appropriate preparation, packaging, and labelling, of prescriptions</w:t>
            </w:r>
            <w:r>
              <w:rPr>
                <w:iCs/>
              </w:rPr>
              <w:t>.</w:t>
            </w:r>
          </w:p>
          <w:p w14:paraId="75D42269" w14:textId="6C348731" w:rsidR="00D72DA0" w:rsidRPr="00A82920" w:rsidRDefault="00D72DA0" w:rsidP="00D72DA0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663914EC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36E48876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853F1D4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7713F7C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64FD5239" w14:textId="77777777" w:rsidTr="003C3326">
        <w:tc>
          <w:tcPr>
            <w:tcW w:w="3958" w:type="dxa"/>
            <w:shd w:val="clear" w:color="auto" w:fill="auto"/>
          </w:tcPr>
          <w:p w14:paraId="1763F11E" w14:textId="77777777" w:rsidR="00FA120D" w:rsidRDefault="00FA120D" w:rsidP="003C3326">
            <w:r>
              <w:t xml:space="preserve">Other Indicator(s) </w:t>
            </w:r>
          </w:p>
          <w:p w14:paraId="7025CC7C" w14:textId="77777777" w:rsidR="00FA120D" w:rsidRPr="00AC50B1" w:rsidRDefault="00FA120D" w:rsidP="003C3326">
            <w:pPr>
              <w:rPr>
                <w:iCs/>
              </w:rPr>
            </w:pPr>
            <w:r>
              <w:t>[Note the indicator and identify location]</w:t>
            </w:r>
          </w:p>
          <w:p w14:paraId="7522A0E9" w14:textId="77777777" w:rsidR="00FA120D" w:rsidRPr="00F12B78" w:rsidRDefault="00FA120D" w:rsidP="003C3326">
            <w:pPr>
              <w:rPr>
                <w:iCs/>
              </w:rPr>
            </w:pPr>
          </w:p>
        </w:tc>
        <w:tc>
          <w:tcPr>
            <w:tcW w:w="1212" w:type="dxa"/>
          </w:tcPr>
          <w:p w14:paraId="4C841230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01BAABE9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161AF68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B93179A" w14:textId="77777777" w:rsidR="00FA120D" w:rsidRPr="00995DE0" w:rsidRDefault="00FA120D" w:rsidP="003C3326">
            <w:pPr>
              <w:rPr>
                <w:iCs/>
              </w:rPr>
            </w:pPr>
          </w:p>
        </w:tc>
      </w:tr>
    </w:tbl>
    <w:p w14:paraId="65484865" w14:textId="77777777" w:rsidR="00FA120D" w:rsidRPr="00C9482C" w:rsidRDefault="00FA120D" w:rsidP="00FA1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FA120D" w:rsidRPr="00C9482C" w14:paraId="142F9A4B" w14:textId="77777777" w:rsidTr="003C3326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210E35EA" w14:textId="77777777" w:rsidR="00FA120D" w:rsidRPr="00C9482C" w:rsidRDefault="00FA120D" w:rsidP="003C3326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39372913" w14:textId="77777777" w:rsidR="00FA120D" w:rsidRPr="00C9482C" w:rsidRDefault="00FA120D" w:rsidP="003C3326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C9482C">
              <w:rPr>
                <w:b/>
              </w:rPr>
              <w:t>Reviewer Comments</w:t>
            </w:r>
          </w:p>
        </w:tc>
      </w:tr>
      <w:tr w:rsidR="00FA120D" w:rsidRPr="00C9482C" w14:paraId="495948D3" w14:textId="77777777" w:rsidTr="003C3326">
        <w:tc>
          <w:tcPr>
            <w:tcW w:w="1998" w:type="dxa"/>
          </w:tcPr>
          <w:p w14:paraId="013EE14D" w14:textId="77777777" w:rsidR="00FA120D" w:rsidRPr="00C9482C" w:rsidRDefault="00FA120D" w:rsidP="003C3326">
            <w:r w:rsidRPr="00C9482C">
              <w:t>Fully met</w:t>
            </w:r>
          </w:p>
        </w:tc>
        <w:tc>
          <w:tcPr>
            <w:tcW w:w="1260" w:type="dxa"/>
          </w:tcPr>
          <w:p w14:paraId="64560756" w14:textId="77777777" w:rsidR="00FA120D" w:rsidRPr="00C9482C" w:rsidRDefault="00FA120D" w:rsidP="003C3326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53644935" w14:textId="77777777" w:rsidR="00FA120D" w:rsidRPr="00C9482C" w:rsidRDefault="00FA120D" w:rsidP="003C3326"/>
        </w:tc>
      </w:tr>
      <w:tr w:rsidR="00FA120D" w:rsidRPr="00C9482C" w14:paraId="3D86CAF7" w14:textId="77777777" w:rsidTr="003C3326">
        <w:tc>
          <w:tcPr>
            <w:tcW w:w="1998" w:type="dxa"/>
          </w:tcPr>
          <w:p w14:paraId="014BA6F0" w14:textId="77777777" w:rsidR="00FA120D" w:rsidRPr="00C9482C" w:rsidRDefault="00FA120D" w:rsidP="003C3326">
            <w:r w:rsidRPr="00C9482C">
              <w:t>Substantially met</w:t>
            </w:r>
          </w:p>
        </w:tc>
        <w:tc>
          <w:tcPr>
            <w:tcW w:w="1260" w:type="dxa"/>
          </w:tcPr>
          <w:p w14:paraId="4E500853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6F5C2866" w14:textId="77777777" w:rsidR="00FA120D" w:rsidRPr="00C9482C" w:rsidRDefault="00FA120D" w:rsidP="003C3326"/>
        </w:tc>
      </w:tr>
      <w:tr w:rsidR="00FA120D" w:rsidRPr="00C9482C" w14:paraId="69621887" w14:textId="77777777" w:rsidTr="003C3326">
        <w:tc>
          <w:tcPr>
            <w:tcW w:w="1998" w:type="dxa"/>
          </w:tcPr>
          <w:p w14:paraId="77252D95" w14:textId="77777777" w:rsidR="00FA120D" w:rsidRPr="00C9482C" w:rsidRDefault="00FA120D" w:rsidP="003C3326">
            <w:r w:rsidRPr="00C9482C">
              <w:t>Partially met</w:t>
            </w:r>
          </w:p>
        </w:tc>
        <w:tc>
          <w:tcPr>
            <w:tcW w:w="1260" w:type="dxa"/>
          </w:tcPr>
          <w:p w14:paraId="6852B4BF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47ECFAE6" w14:textId="77777777" w:rsidR="00FA120D" w:rsidRPr="00C9482C" w:rsidRDefault="00FA120D" w:rsidP="003C3326"/>
        </w:tc>
      </w:tr>
      <w:tr w:rsidR="00FA120D" w:rsidRPr="00C9482C" w14:paraId="7BB6DAB9" w14:textId="77777777" w:rsidTr="003C3326">
        <w:tc>
          <w:tcPr>
            <w:tcW w:w="1998" w:type="dxa"/>
          </w:tcPr>
          <w:p w14:paraId="7353DE1D" w14:textId="77777777" w:rsidR="00FA120D" w:rsidRPr="00C9482C" w:rsidRDefault="00FA120D" w:rsidP="003C3326">
            <w:r w:rsidRPr="00C9482C">
              <w:t>Not met</w:t>
            </w:r>
          </w:p>
        </w:tc>
        <w:tc>
          <w:tcPr>
            <w:tcW w:w="1260" w:type="dxa"/>
          </w:tcPr>
          <w:p w14:paraId="737CEE07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1AC4672D" w14:textId="77777777" w:rsidR="00FA120D" w:rsidRPr="00C9482C" w:rsidRDefault="00FA120D" w:rsidP="003C3326"/>
        </w:tc>
      </w:tr>
    </w:tbl>
    <w:p w14:paraId="30F1DFF2" w14:textId="3296BDE2" w:rsidR="00FA120D" w:rsidRDefault="00FA120D" w:rsidP="00FA120D"/>
    <w:p w14:paraId="5BFF6762" w14:textId="77777777" w:rsidR="00E25871" w:rsidRDefault="00E25871" w:rsidP="00FA120D"/>
    <w:p w14:paraId="742C59D1" w14:textId="2CDD00B0" w:rsidR="00E25871" w:rsidRPr="00E25871" w:rsidRDefault="00E25871" w:rsidP="00E2587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E25871">
        <w:rPr>
          <w:b/>
        </w:rPr>
        <w:t>Establish a healthy, supportive pharmacy working environment that promotes professionalism, quality patient care, and professional development of staff member</w:t>
      </w:r>
    </w:p>
    <w:p w14:paraId="224CC169" w14:textId="77777777" w:rsidR="00FA120D" w:rsidRDefault="00FA120D" w:rsidP="00FA12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FA120D" w:rsidRPr="00995DE0" w14:paraId="48B5B344" w14:textId="77777777" w:rsidTr="003C3326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75A4A75E" w14:textId="221475C1" w:rsidR="00FA120D" w:rsidRPr="006111B7" w:rsidRDefault="006F5C3B" w:rsidP="003C33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FA120D">
              <w:rPr>
                <w:b/>
              </w:rPr>
              <w:t xml:space="preserve"> Area: </w:t>
            </w:r>
            <w:r>
              <w:rPr>
                <w:b/>
              </w:rPr>
              <w:t>Human Resources/Working Environment</w:t>
            </w:r>
          </w:p>
        </w:tc>
      </w:tr>
      <w:tr w:rsidR="00FA120D" w:rsidRPr="00995DE0" w14:paraId="0AF645C0" w14:textId="77777777" w:rsidTr="003C3326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7DAB03C0" w14:textId="77777777" w:rsidR="00FA120D" w:rsidRPr="00995DE0" w:rsidRDefault="00FA120D" w:rsidP="003C3326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24BBEAF7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5831D647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6A0AFC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  <w:r w:rsidRPr="006A0AFC">
              <w:rPr>
                <w:b/>
              </w:rPr>
              <w:t>Assessment</w:t>
            </w:r>
          </w:p>
        </w:tc>
      </w:tr>
      <w:tr w:rsidR="00FA120D" w:rsidRPr="00995DE0" w14:paraId="496DCFEB" w14:textId="77777777" w:rsidTr="003C3326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24DE9611" w14:textId="77777777" w:rsidR="00FA120D" w:rsidRPr="00995DE0" w:rsidRDefault="00FA120D" w:rsidP="003C3326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0A2FD050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Module &amp; 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67574123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196ABEC6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2F256A5A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FA120D" w:rsidRPr="00995DE0" w14:paraId="4565509A" w14:textId="77777777" w:rsidTr="003C3326">
        <w:tc>
          <w:tcPr>
            <w:tcW w:w="3958" w:type="dxa"/>
          </w:tcPr>
          <w:p w14:paraId="1EF06913" w14:textId="448C3F00" w:rsidR="00E25871" w:rsidRPr="00E25871" w:rsidRDefault="00E25871" w:rsidP="00E25871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E25871">
              <w:rPr>
                <w:iCs/>
              </w:rPr>
              <w:t>Develop a performance management system for all staff that includes regular staff performance planning and review, as well as discipline- related policies that are respectful and use a problem-solving approach</w:t>
            </w:r>
            <w:r>
              <w:rPr>
                <w:iCs/>
              </w:rPr>
              <w:t>.</w:t>
            </w:r>
          </w:p>
          <w:p w14:paraId="47862404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002076F6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7880761C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33FF998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78573A52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696D0EF4" w14:textId="77777777" w:rsidTr="003C3326">
        <w:tc>
          <w:tcPr>
            <w:tcW w:w="3958" w:type="dxa"/>
          </w:tcPr>
          <w:p w14:paraId="2581AE58" w14:textId="4790387D" w:rsidR="00E25871" w:rsidRPr="00E25871" w:rsidRDefault="00E25871" w:rsidP="00E25871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E25871">
              <w:rPr>
                <w:iCs/>
              </w:rPr>
              <w:lastRenderedPageBreak/>
              <w:t>Model professionalism and mentor pharmacy staff to exemplify professionalism</w:t>
            </w:r>
            <w:r>
              <w:rPr>
                <w:iCs/>
              </w:rPr>
              <w:t>.</w:t>
            </w:r>
          </w:p>
          <w:p w14:paraId="460A4DCB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145742A2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72A40B2D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A4DC4BF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34818F8E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6D382DF5" w14:textId="77777777" w:rsidTr="003C3326">
        <w:tc>
          <w:tcPr>
            <w:tcW w:w="3958" w:type="dxa"/>
          </w:tcPr>
          <w:p w14:paraId="127BF682" w14:textId="77777777" w:rsidR="00FA120D" w:rsidRDefault="00E25871" w:rsidP="00E25871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E25871">
              <w:rPr>
                <w:iCs/>
              </w:rPr>
              <w:t>Identify strategies to motivate and engage pharmacy staff in order to provide optimal patient care, provide continuous patient safety, and inspire confidence in the profession of pharmacy</w:t>
            </w:r>
            <w:r>
              <w:rPr>
                <w:iCs/>
              </w:rPr>
              <w:t>.</w:t>
            </w:r>
          </w:p>
          <w:p w14:paraId="10CCDD71" w14:textId="026FB4E9" w:rsidR="00E25871" w:rsidRPr="00E25871" w:rsidRDefault="00E25871" w:rsidP="00E25871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1E57EAEE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2DDC6CC0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C44D5BE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77C8CB9D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5BC54F92" w14:textId="77777777" w:rsidTr="003C3326">
        <w:tc>
          <w:tcPr>
            <w:tcW w:w="3958" w:type="dxa"/>
            <w:shd w:val="clear" w:color="auto" w:fill="auto"/>
          </w:tcPr>
          <w:p w14:paraId="1F480DD0" w14:textId="77777777" w:rsidR="00FA120D" w:rsidRDefault="00FA120D" w:rsidP="003C3326">
            <w:r>
              <w:t xml:space="preserve">Other Indicator(s) </w:t>
            </w:r>
          </w:p>
          <w:p w14:paraId="2A469724" w14:textId="77777777" w:rsidR="00FA120D" w:rsidRPr="00AC50B1" w:rsidRDefault="00FA120D" w:rsidP="003C3326">
            <w:pPr>
              <w:rPr>
                <w:iCs/>
              </w:rPr>
            </w:pPr>
            <w:r>
              <w:t>[Note the indicator and identify location]</w:t>
            </w:r>
          </w:p>
          <w:p w14:paraId="71210ADB" w14:textId="77777777" w:rsidR="00FA120D" w:rsidRPr="00F12B78" w:rsidRDefault="00FA120D" w:rsidP="003C3326">
            <w:pPr>
              <w:rPr>
                <w:iCs/>
              </w:rPr>
            </w:pPr>
          </w:p>
        </w:tc>
        <w:tc>
          <w:tcPr>
            <w:tcW w:w="1212" w:type="dxa"/>
          </w:tcPr>
          <w:p w14:paraId="1BAA580A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7100416F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31DB3C4E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42A55547" w14:textId="77777777" w:rsidR="00FA120D" w:rsidRPr="00995DE0" w:rsidRDefault="00FA120D" w:rsidP="003C3326">
            <w:pPr>
              <w:rPr>
                <w:iCs/>
              </w:rPr>
            </w:pPr>
          </w:p>
        </w:tc>
      </w:tr>
    </w:tbl>
    <w:p w14:paraId="3B8A7885" w14:textId="77777777" w:rsidR="00FA120D" w:rsidRPr="00C9482C" w:rsidRDefault="00FA120D" w:rsidP="00FA1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FA120D" w:rsidRPr="00C9482C" w14:paraId="1680A5CA" w14:textId="77777777" w:rsidTr="003C3326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4A3E500C" w14:textId="77777777" w:rsidR="00FA120D" w:rsidRPr="00C9482C" w:rsidRDefault="00FA120D" w:rsidP="003C3326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5391AC02" w14:textId="77777777" w:rsidR="00FA120D" w:rsidRPr="00C9482C" w:rsidRDefault="00FA120D" w:rsidP="003C3326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C9482C">
              <w:rPr>
                <w:b/>
              </w:rPr>
              <w:t>Reviewer Comments</w:t>
            </w:r>
          </w:p>
        </w:tc>
      </w:tr>
      <w:tr w:rsidR="00FA120D" w:rsidRPr="00C9482C" w14:paraId="10658AF2" w14:textId="77777777" w:rsidTr="003C3326">
        <w:tc>
          <w:tcPr>
            <w:tcW w:w="1998" w:type="dxa"/>
          </w:tcPr>
          <w:p w14:paraId="606500C9" w14:textId="77777777" w:rsidR="00FA120D" w:rsidRPr="00C9482C" w:rsidRDefault="00FA120D" w:rsidP="003C3326">
            <w:r w:rsidRPr="00C9482C">
              <w:t>Fully met</w:t>
            </w:r>
          </w:p>
        </w:tc>
        <w:tc>
          <w:tcPr>
            <w:tcW w:w="1260" w:type="dxa"/>
          </w:tcPr>
          <w:p w14:paraId="1DDC0706" w14:textId="77777777" w:rsidR="00FA120D" w:rsidRPr="00C9482C" w:rsidRDefault="00FA120D" w:rsidP="003C3326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1D062927" w14:textId="77777777" w:rsidR="00FA120D" w:rsidRPr="00C9482C" w:rsidRDefault="00FA120D" w:rsidP="003C3326"/>
        </w:tc>
      </w:tr>
      <w:tr w:rsidR="00FA120D" w:rsidRPr="00C9482C" w14:paraId="491EF2EC" w14:textId="77777777" w:rsidTr="003C3326">
        <w:tc>
          <w:tcPr>
            <w:tcW w:w="1998" w:type="dxa"/>
          </w:tcPr>
          <w:p w14:paraId="22902E39" w14:textId="77777777" w:rsidR="00FA120D" w:rsidRPr="00C9482C" w:rsidRDefault="00FA120D" w:rsidP="003C3326">
            <w:r w:rsidRPr="00C9482C">
              <w:t>Substantially met</w:t>
            </w:r>
          </w:p>
        </w:tc>
        <w:tc>
          <w:tcPr>
            <w:tcW w:w="1260" w:type="dxa"/>
          </w:tcPr>
          <w:p w14:paraId="1049FF0D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01CA4DFF" w14:textId="77777777" w:rsidR="00FA120D" w:rsidRPr="00C9482C" w:rsidRDefault="00FA120D" w:rsidP="003C3326"/>
        </w:tc>
      </w:tr>
      <w:tr w:rsidR="00FA120D" w:rsidRPr="00C9482C" w14:paraId="1F0EE3D1" w14:textId="77777777" w:rsidTr="003C3326">
        <w:tc>
          <w:tcPr>
            <w:tcW w:w="1998" w:type="dxa"/>
          </w:tcPr>
          <w:p w14:paraId="435A25EC" w14:textId="77777777" w:rsidR="00FA120D" w:rsidRPr="00C9482C" w:rsidRDefault="00FA120D" w:rsidP="003C3326">
            <w:r w:rsidRPr="00C9482C">
              <w:t>Partially met</w:t>
            </w:r>
          </w:p>
        </w:tc>
        <w:tc>
          <w:tcPr>
            <w:tcW w:w="1260" w:type="dxa"/>
          </w:tcPr>
          <w:p w14:paraId="746DA593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2D75E640" w14:textId="77777777" w:rsidR="00FA120D" w:rsidRPr="00C9482C" w:rsidRDefault="00FA120D" w:rsidP="003C3326"/>
        </w:tc>
      </w:tr>
      <w:tr w:rsidR="00FA120D" w:rsidRPr="00C9482C" w14:paraId="2DE2972A" w14:textId="77777777" w:rsidTr="003C3326">
        <w:tc>
          <w:tcPr>
            <w:tcW w:w="1998" w:type="dxa"/>
          </w:tcPr>
          <w:p w14:paraId="1946961B" w14:textId="77777777" w:rsidR="00FA120D" w:rsidRPr="00C9482C" w:rsidRDefault="00FA120D" w:rsidP="003C3326">
            <w:r w:rsidRPr="00C9482C">
              <w:t>Not met</w:t>
            </w:r>
          </w:p>
        </w:tc>
        <w:tc>
          <w:tcPr>
            <w:tcW w:w="1260" w:type="dxa"/>
          </w:tcPr>
          <w:p w14:paraId="43F940BB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4C35253E" w14:textId="77777777" w:rsidR="00FA120D" w:rsidRPr="00C9482C" w:rsidRDefault="00FA120D" w:rsidP="003C3326"/>
        </w:tc>
      </w:tr>
    </w:tbl>
    <w:p w14:paraId="68CDDF5A" w14:textId="38ACA4FB" w:rsidR="00FA120D" w:rsidRDefault="00FA120D" w:rsidP="00FA120D"/>
    <w:p w14:paraId="5242142A" w14:textId="77777777" w:rsidR="00E25871" w:rsidRDefault="00E25871" w:rsidP="00FA120D"/>
    <w:p w14:paraId="54B52217" w14:textId="59BB9253" w:rsidR="00947DF4" w:rsidRDefault="00947DF4" w:rsidP="00947DF4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947DF4">
        <w:rPr>
          <w:b/>
        </w:rPr>
        <w:t xml:space="preserve">Prevent and manage medication errors and other incidents in order to promote patient safety </w:t>
      </w:r>
    </w:p>
    <w:p w14:paraId="719CDB7A" w14:textId="77777777" w:rsidR="00FA120D" w:rsidRDefault="00FA120D" w:rsidP="00FA12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958"/>
        <w:gridCol w:w="1212"/>
        <w:gridCol w:w="1168"/>
        <w:gridCol w:w="1258"/>
        <w:gridCol w:w="2862"/>
      </w:tblGrid>
      <w:tr w:rsidR="00FA120D" w:rsidRPr="00995DE0" w14:paraId="7F92322E" w14:textId="77777777" w:rsidTr="003C3326">
        <w:trPr>
          <w:tblHeader/>
        </w:trPr>
        <w:tc>
          <w:tcPr>
            <w:tcW w:w="10458" w:type="dxa"/>
            <w:gridSpan w:val="5"/>
            <w:shd w:val="clear" w:color="auto" w:fill="92D050"/>
          </w:tcPr>
          <w:p w14:paraId="299CCDDC" w14:textId="33F0205B" w:rsidR="00FA120D" w:rsidRPr="006111B7" w:rsidRDefault="00284454" w:rsidP="003C33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FA120D">
              <w:rPr>
                <w:b/>
              </w:rPr>
              <w:t xml:space="preserve"> Area: </w:t>
            </w:r>
            <w:r>
              <w:rPr>
                <w:b/>
              </w:rPr>
              <w:t>Patient Safety/Error Management</w:t>
            </w:r>
          </w:p>
        </w:tc>
      </w:tr>
      <w:tr w:rsidR="00FA120D" w:rsidRPr="00995DE0" w14:paraId="0330AFA7" w14:textId="77777777" w:rsidTr="003C3326">
        <w:trPr>
          <w:tblHeader/>
        </w:trPr>
        <w:tc>
          <w:tcPr>
            <w:tcW w:w="3958" w:type="dxa"/>
            <w:vMerge w:val="restart"/>
            <w:shd w:val="clear" w:color="auto" w:fill="C2D69B" w:themeFill="accent3" w:themeFillTint="99"/>
            <w:vAlign w:val="center"/>
          </w:tcPr>
          <w:p w14:paraId="269C16EF" w14:textId="77777777" w:rsidR="00FA120D" w:rsidRPr="00995DE0" w:rsidRDefault="00FA120D" w:rsidP="003C3326">
            <w:pPr>
              <w:jc w:val="center"/>
              <w:rPr>
                <w:b/>
              </w:rPr>
            </w:pPr>
            <w:r>
              <w:rPr>
                <w:b/>
              </w:rPr>
              <w:t>Indicators to be addressed in the program content to demonstrate that the learning outcome is met</w:t>
            </w:r>
          </w:p>
        </w:tc>
        <w:tc>
          <w:tcPr>
            <w:tcW w:w="2380" w:type="dxa"/>
            <w:gridSpan w:val="2"/>
            <w:shd w:val="clear" w:color="auto" w:fill="C2D69B" w:themeFill="accent3" w:themeFillTint="99"/>
            <w:vAlign w:val="center"/>
          </w:tcPr>
          <w:p w14:paraId="4D288AFE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  <w:vAlign w:val="center"/>
          </w:tcPr>
          <w:p w14:paraId="276906A5" w14:textId="77777777" w:rsidR="00FA120D" w:rsidRPr="00995DE0" w:rsidRDefault="00FA120D" w:rsidP="003C332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6A0AFC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  <w:r w:rsidRPr="006A0AFC">
              <w:rPr>
                <w:b/>
              </w:rPr>
              <w:t>Assessment</w:t>
            </w:r>
          </w:p>
        </w:tc>
      </w:tr>
      <w:tr w:rsidR="00FA120D" w:rsidRPr="00995DE0" w14:paraId="40D6FDB9" w14:textId="77777777" w:rsidTr="003C3326">
        <w:trPr>
          <w:tblHeader/>
        </w:trPr>
        <w:tc>
          <w:tcPr>
            <w:tcW w:w="3958" w:type="dxa"/>
            <w:vMerge/>
            <w:shd w:val="clear" w:color="auto" w:fill="C2D69B" w:themeFill="accent3" w:themeFillTint="99"/>
          </w:tcPr>
          <w:p w14:paraId="7DCF469F" w14:textId="77777777" w:rsidR="00FA120D" w:rsidRPr="00995DE0" w:rsidRDefault="00FA120D" w:rsidP="003C3326">
            <w:pPr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C2D69B" w:themeFill="accent3" w:themeFillTint="99"/>
            <w:vAlign w:val="center"/>
          </w:tcPr>
          <w:p w14:paraId="13D5415F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Module &amp; Page #</w:t>
            </w:r>
          </w:p>
        </w:tc>
        <w:tc>
          <w:tcPr>
            <w:tcW w:w="1168" w:type="dxa"/>
            <w:shd w:val="clear" w:color="auto" w:fill="C2D69B" w:themeFill="accent3" w:themeFillTint="99"/>
            <w:vAlign w:val="center"/>
          </w:tcPr>
          <w:p w14:paraId="77398A70" w14:textId="77777777" w:rsidR="00FA120D" w:rsidRPr="00995DE0" w:rsidRDefault="00FA120D" w:rsidP="003C3326">
            <w:pPr>
              <w:jc w:val="center"/>
              <w:rPr>
                <w:i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7580DBFA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Yes/No/ Partial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6B83F83C" w14:textId="77777777" w:rsidR="00FA120D" w:rsidRPr="00995DE0" w:rsidRDefault="00FA120D" w:rsidP="003C3326">
            <w:pPr>
              <w:jc w:val="center"/>
              <w:rPr>
                <w:i/>
              </w:rPr>
            </w:pPr>
            <w:r w:rsidRPr="006A0AFC">
              <w:rPr>
                <w:b/>
              </w:rPr>
              <w:t>Reviewer Comments</w:t>
            </w:r>
          </w:p>
        </w:tc>
      </w:tr>
      <w:tr w:rsidR="00FA120D" w:rsidRPr="00995DE0" w14:paraId="069FC059" w14:textId="77777777" w:rsidTr="003C3326">
        <w:tc>
          <w:tcPr>
            <w:tcW w:w="3958" w:type="dxa"/>
          </w:tcPr>
          <w:p w14:paraId="0F77FD3D" w14:textId="77777777" w:rsidR="00947DF4" w:rsidRDefault="00947DF4" w:rsidP="00947DF4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947DF4">
              <w:rPr>
                <w:iCs/>
              </w:rPr>
              <w:t>Establish and maintain processes for proper disclosure of medication incidents to patients, patient agents and circle of care, to ensure effective and supportive communication</w:t>
            </w:r>
            <w:r>
              <w:rPr>
                <w:iCs/>
              </w:rPr>
              <w:t>.</w:t>
            </w:r>
          </w:p>
          <w:p w14:paraId="62D7AE2B" w14:textId="5ECA3C4B" w:rsidR="00FA120D" w:rsidRPr="00A82920" w:rsidRDefault="00FA120D" w:rsidP="00947DF4">
            <w:pPr>
              <w:pStyle w:val="ListParagraph"/>
              <w:ind w:left="50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212" w:type="dxa"/>
          </w:tcPr>
          <w:p w14:paraId="074191CC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79830158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31D77CB0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32D73F2F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058D905F" w14:textId="77777777" w:rsidTr="003C3326">
        <w:tc>
          <w:tcPr>
            <w:tcW w:w="3958" w:type="dxa"/>
          </w:tcPr>
          <w:p w14:paraId="5E395CBD" w14:textId="77777777" w:rsidR="00FA120D" w:rsidRDefault="00947DF4" w:rsidP="00947DF4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947DF4">
              <w:rPr>
                <w:iCs/>
              </w:rPr>
              <w:t>Document and discuss incidents and near misses with pharmacy staff while fostering a non-punitive culture which encourages voluntary reporting of incidents</w:t>
            </w:r>
            <w:r>
              <w:rPr>
                <w:iCs/>
              </w:rPr>
              <w:t>.</w:t>
            </w:r>
          </w:p>
          <w:p w14:paraId="37AE7EA5" w14:textId="0DDFCFF3" w:rsidR="00947DF4" w:rsidRPr="00A82920" w:rsidRDefault="00947DF4" w:rsidP="00947DF4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3C3D4EB1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1700B279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10CB7B17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693DDE7F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FA120D" w:rsidRPr="00995DE0" w14:paraId="5963E20B" w14:textId="77777777" w:rsidTr="003C3326">
        <w:tc>
          <w:tcPr>
            <w:tcW w:w="3958" w:type="dxa"/>
          </w:tcPr>
          <w:p w14:paraId="0A14A908" w14:textId="4907DCEC" w:rsidR="00947DF4" w:rsidRPr="00947DF4" w:rsidRDefault="00947DF4" w:rsidP="00947DF4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947DF4">
              <w:rPr>
                <w:iCs/>
              </w:rPr>
              <w:t xml:space="preserve">Examine root causes of incidents and near misses and design system </w:t>
            </w:r>
            <w:r w:rsidRPr="00947DF4">
              <w:rPr>
                <w:iCs/>
              </w:rPr>
              <w:lastRenderedPageBreak/>
              <w:t>improvements to prevent similar incidents</w:t>
            </w:r>
            <w:r>
              <w:rPr>
                <w:iCs/>
              </w:rPr>
              <w:t>.</w:t>
            </w:r>
          </w:p>
          <w:p w14:paraId="43AC35EB" w14:textId="77777777" w:rsidR="00FA120D" w:rsidRPr="00A82920" w:rsidRDefault="00FA120D" w:rsidP="003C3326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409D4A31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6D342120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3E7B4FA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6B16811B" w14:textId="77777777" w:rsidR="00FA120D" w:rsidRPr="00995DE0" w:rsidRDefault="00FA120D" w:rsidP="003C3326">
            <w:pPr>
              <w:rPr>
                <w:iCs/>
              </w:rPr>
            </w:pPr>
          </w:p>
        </w:tc>
      </w:tr>
      <w:tr w:rsidR="00947DF4" w:rsidRPr="00995DE0" w14:paraId="155E1D23" w14:textId="77777777" w:rsidTr="003C3326">
        <w:tc>
          <w:tcPr>
            <w:tcW w:w="3958" w:type="dxa"/>
          </w:tcPr>
          <w:p w14:paraId="37C91BB4" w14:textId="77777777" w:rsidR="00947DF4" w:rsidRDefault="00947DF4" w:rsidP="00947DF4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947DF4">
              <w:rPr>
                <w:iCs/>
              </w:rPr>
              <w:t>Review and continually update policies and procedures to ensure workflows for pharmacy services promote safety and quality and a safe, supportive work environment for pharmacy staff</w:t>
            </w:r>
            <w:r>
              <w:rPr>
                <w:iCs/>
              </w:rPr>
              <w:t>.</w:t>
            </w:r>
          </w:p>
          <w:p w14:paraId="7CE8A8B5" w14:textId="28C20F13" w:rsidR="00947DF4" w:rsidRPr="00947DF4" w:rsidRDefault="00947DF4" w:rsidP="00947DF4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049D2962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1C49515F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43C368E7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3A9C3305" w14:textId="77777777" w:rsidR="00947DF4" w:rsidRPr="00995DE0" w:rsidRDefault="00947DF4" w:rsidP="003C3326">
            <w:pPr>
              <w:rPr>
                <w:iCs/>
              </w:rPr>
            </w:pPr>
          </w:p>
        </w:tc>
      </w:tr>
      <w:tr w:rsidR="00947DF4" w:rsidRPr="00995DE0" w14:paraId="4492E998" w14:textId="77777777" w:rsidTr="003C3326">
        <w:tc>
          <w:tcPr>
            <w:tcW w:w="3958" w:type="dxa"/>
          </w:tcPr>
          <w:p w14:paraId="3FDBC58B" w14:textId="77777777" w:rsidR="00947DF4" w:rsidRDefault="00947DF4" w:rsidP="00947DF4">
            <w:pPr>
              <w:pStyle w:val="ListParagraph"/>
              <w:numPr>
                <w:ilvl w:val="1"/>
                <w:numId w:val="14"/>
              </w:numPr>
              <w:rPr>
                <w:iCs/>
              </w:rPr>
            </w:pPr>
            <w:r w:rsidRPr="00947DF4">
              <w:rPr>
                <w:iCs/>
              </w:rPr>
              <w:t>Establish a system for pharmacy assessment to review policies, procedures and practices to identify opportunities for continuous quality improvement</w:t>
            </w:r>
            <w:r>
              <w:rPr>
                <w:iCs/>
              </w:rPr>
              <w:t>.</w:t>
            </w:r>
          </w:p>
          <w:p w14:paraId="23FB831B" w14:textId="78646DF8" w:rsidR="00947DF4" w:rsidRPr="00947DF4" w:rsidRDefault="00947DF4" w:rsidP="00947DF4">
            <w:pPr>
              <w:pStyle w:val="ListParagraph"/>
              <w:ind w:left="504"/>
              <w:rPr>
                <w:iCs/>
              </w:rPr>
            </w:pPr>
          </w:p>
        </w:tc>
        <w:tc>
          <w:tcPr>
            <w:tcW w:w="1212" w:type="dxa"/>
          </w:tcPr>
          <w:p w14:paraId="02E1644D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1BD18803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05B8ABF" w14:textId="77777777" w:rsidR="00947DF4" w:rsidRPr="00995DE0" w:rsidRDefault="00947DF4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62E69FF2" w14:textId="77777777" w:rsidR="00947DF4" w:rsidRPr="00995DE0" w:rsidRDefault="00947DF4" w:rsidP="003C3326">
            <w:pPr>
              <w:rPr>
                <w:iCs/>
              </w:rPr>
            </w:pPr>
          </w:p>
        </w:tc>
      </w:tr>
      <w:tr w:rsidR="00FA120D" w:rsidRPr="00995DE0" w14:paraId="0DE5B5F6" w14:textId="77777777" w:rsidTr="003C3326">
        <w:tc>
          <w:tcPr>
            <w:tcW w:w="3958" w:type="dxa"/>
            <w:shd w:val="clear" w:color="auto" w:fill="auto"/>
          </w:tcPr>
          <w:p w14:paraId="67E395F0" w14:textId="77777777" w:rsidR="00FA120D" w:rsidRDefault="00FA120D" w:rsidP="003C3326">
            <w:r>
              <w:t xml:space="preserve">Other Indicator(s) </w:t>
            </w:r>
          </w:p>
          <w:p w14:paraId="20FBFF24" w14:textId="77777777" w:rsidR="00FA120D" w:rsidRPr="00AC50B1" w:rsidRDefault="00FA120D" w:rsidP="003C3326">
            <w:pPr>
              <w:rPr>
                <w:iCs/>
              </w:rPr>
            </w:pPr>
            <w:r>
              <w:t>[Note the indicator and identify location]</w:t>
            </w:r>
          </w:p>
          <w:p w14:paraId="7E77D194" w14:textId="77777777" w:rsidR="00FA120D" w:rsidRPr="00F12B78" w:rsidRDefault="00FA120D" w:rsidP="003C3326">
            <w:pPr>
              <w:rPr>
                <w:iCs/>
              </w:rPr>
            </w:pPr>
          </w:p>
        </w:tc>
        <w:tc>
          <w:tcPr>
            <w:tcW w:w="1212" w:type="dxa"/>
          </w:tcPr>
          <w:p w14:paraId="55B0223C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168" w:type="dxa"/>
          </w:tcPr>
          <w:p w14:paraId="611E4138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60B8F0FC" w14:textId="77777777" w:rsidR="00FA120D" w:rsidRPr="00995DE0" w:rsidRDefault="00FA120D" w:rsidP="003C3326">
            <w:pPr>
              <w:rPr>
                <w:iCs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</w:tcPr>
          <w:p w14:paraId="3201E61D" w14:textId="77777777" w:rsidR="00FA120D" w:rsidRPr="00995DE0" w:rsidRDefault="00FA120D" w:rsidP="003C3326">
            <w:pPr>
              <w:rPr>
                <w:iCs/>
              </w:rPr>
            </w:pPr>
          </w:p>
        </w:tc>
      </w:tr>
    </w:tbl>
    <w:p w14:paraId="40826686" w14:textId="77777777" w:rsidR="00FA120D" w:rsidRPr="00C9482C" w:rsidRDefault="00FA120D" w:rsidP="00FA1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11"/>
        <w:gridCol w:w="7348"/>
      </w:tblGrid>
      <w:tr w:rsidR="00FA120D" w:rsidRPr="00C9482C" w14:paraId="0BF80CC9" w14:textId="77777777" w:rsidTr="003C3326">
        <w:trPr>
          <w:tblHeader/>
        </w:trPr>
        <w:tc>
          <w:tcPr>
            <w:tcW w:w="3258" w:type="dxa"/>
            <w:gridSpan w:val="2"/>
            <w:shd w:val="clear" w:color="auto" w:fill="D9D9D9" w:themeFill="background1" w:themeFillShade="D9"/>
          </w:tcPr>
          <w:p w14:paraId="65A3F972" w14:textId="77777777" w:rsidR="00FA120D" w:rsidRPr="00C9482C" w:rsidRDefault="00FA120D" w:rsidP="003C3326">
            <w:pPr>
              <w:rPr>
                <w:b/>
              </w:rPr>
            </w:pPr>
            <w:r w:rsidRPr="00C9482C">
              <w:rPr>
                <w:b/>
              </w:rPr>
              <w:t xml:space="preserve">The </w:t>
            </w:r>
            <w:r>
              <w:rPr>
                <w:b/>
              </w:rPr>
              <w:t>Learning Outcome</w:t>
            </w:r>
            <w:r w:rsidRPr="00C9482C">
              <w:rPr>
                <w:b/>
              </w:rPr>
              <w:t xml:space="preserve"> is: 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5EA5714A" w14:textId="77777777" w:rsidR="00FA120D" w:rsidRPr="00C9482C" w:rsidRDefault="00FA120D" w:rsidP="003C3326">
            <w:pPr>
              <w:rPr>
                <w:b/>
              </w:rPr>
            </w:pPr>
            <w:r>
              <w:rPr>
                <w:b/>
              </w:rPr>
              <w:t xml:space="preserve">CCCEP’s Expert </w:t>
            </w:r>
            <w:r w:rsidRPr="00C9482C">
              <w:rPr>
                <w:b/>
              </w:rPr>
              <w:t>Reviewer Comments</w:t>
            </w:r>
          </w:p>
        </w:tc>
      </w:tr>
      <w:tr w:rsidR="00FA120D" w:rsidRPr="00C9482C" w14:paraId="4CC8FAE7" w14:textId="77777777" w:rsidTr="003C3326">
        <w:tc>
          <w:tcPr>
            <w:tcW w:w="1998" w:type="dxa"/>
          </w:tcPr>
          <w:p w14:paraId="460F39E2" w14:textId="77777777" w:rsidR="00FA120D" w:rsidRPr="00C9482C" w:rsidRDefault="00FA120D" w:rsidP="003C3326">
            <w:r w:rsidRPr="00C9482C">
              <w:t>Fully met</w:t>
            </w:r>
          </w:p>
        </w:tc>
        <w:tc>
          <w:tcPr>
            <w:tcW w:w="1260" w:type="dxa"/>
          </w:tcPr>
          <w:p w14:paraId="512C7C26" w14:textId="77777777" w:rsidR="00FA120D" w:rsidRPr="00C9482C" w:rsidRDefault="00FA120D" w:rsidP="003C3326"/>
        </w:tc>
        <w:tc>
          <w:tcPr>
            <w:tcW w:w="7650" w:type="dxa"/>
            <w:vMerge w:val="restart"/>
            <w:shd w:val="clear" w:color="auto" w:fill="D9D9D9" w:themeFill="background1" w:themeFillShade="D9"/>
          </w:tcPr>
          <w:p w14:paraId="32A3B0F8" w14:textId="77777777" w:rsidR="00FA120D" w:rsidRPr="00C9482C" w:rsidRDefault="00FA120D" w:rsidP="003C3326"/>
        </w:tc>
      </w:tr>
      <w:tr w:rsidR="00FA120D" w:rsidRPr="00C9482C" w14:paraId="7056DB22" w14:textId="77777777" w:rsidTr="003C3326">
        <w:tc>
          <w:tcPr>
            <w:tcW w:w="1998" w:type="dxa"/>
          </w:tcPr>
          <w:p w14:paraId="554E3D78" w14:textId="77777777" w:rsidR="00FA120D" w:rsidRPr="00C9482C" w:rsidRDefault="00FA120D" w:rsidP="003C3326">
            <w:r w:rsidRPr="00C9482C">
              <w:t>Substantially met</w:t>
            </w:r>
          </w:p>
        </w:tc>
        <w:tc>
          <w:tcPr>
            <w:tcW w:w="1260" w:type="dxa"/>
          </w:tcPr>
          <w:p w14:paraId="3598FE5C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4962DA20" w14:textId="77777777" w:rsidR="00FA120D" w:rsidRPr="00C9482C" w:rsidRDefault="00FA120D" w:rsidP="003C3326"/>
        </w:tc>
      </w:tr>
      <w:tr w:rsidR="00FA120D" w:rsidRPr="00C9482C" w14:paraId="4D5ABAD2" w14:textId="77777777" w:rsidTr="003C3326">
        <w:tc>
          <w:tcPr>
            <w:tcW w:w="1998" w:type="dxa"/>
          </w:tcPr>
          <w:p w14:paraId="4F219B91" w14:textId="77777777" w:rsidR="00FA120D" w:rsidRPr="00C9482C" w:rsidRDefault="00FA120D" w:rsidP="003C3326">
            <w:r w:rsidRPr="00C9482C">
              <w:t>Partially met</w:t>
            </w:r>
          </w:p>
        </w:tc>
        <w:tc>
          <w:tcPr>
            <w:tcW w:w="1260" w:type="dxa"/>
          </w:tcPr>
          <w:p w14:paraId="5759D906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2CE7A2BB" w14:textId="77777777" w:rsidR="00FA120D" w:rsidRPr="00C9482C" w:rsidRDefault="00FA120D" w:rsidP="003C3326"/>
        </w:tc>
      </w:tr>
      <w:tr w:rsidR="00FA120D" w:rsidRPr="00C9482C" w14:paraId="50B06A83" w14:textId="77777777" w:rsidTr="003C3326">
        <w:tc>
          <w:tcPr>
            <w:tcW w:w="1998" w:type="dxa"/>
          </w:tcPr>
          <w:p w14:paraId="2CBDF0CB" w14:textId="77777777" w:rsidR="00FA120D" w:rsidRPr="00C9482C" w:rsidRDefault="00FA120D" w:rsidP="003C3326">
            <w:r w:rsidRPr="00C9482C">
              <w:t>Not met</w:t>
            </w:r>
          </w:p>
        </w:tc>
        <w:tc>
          <w:tcPr>
            <w:tcW w:w="1260" w:type="dxa"/>
          </w:tcPr>
          <w:p w14:paraId="0DCB61CF" w14:textId="77777777" w:rsidR="00FA120D" w:rsidRPr="00C9482C" w:rsidRDefault="00FA120D" w:rsidP="003C3326"/>
        </w:tc>
        <w:tc>
          <w:tcPr>
            <w:tcW w:w="7650" w:type="dxa"/>
            <w:vMerge/>
            <w:shd w:val="clear" w:color="auto" w:fill="D9D9D9" w:themeFill="background1" w:themeFillShade="D9"/>
          </w:tcPr>
          <w:p w14:paraId="4E73EF4E" w14:textId="77777777" w:rsidR="00FA120D" w:rsidRPr="00C9482C" w:rsidRDefault="00FA120D" w:rsidP="003C3326"/>
        </w:tc>
      </w:tr>
    </w:tbl>
    <w:p w14:paraId="1AF30201" w14:textId="77777777" w:rsidR="00FA120D" w:rsidRDefault="00FA120D" w:rsidP="00FA120D"/>
    <w:p w14:paraId="6EE0AE3A" w14:textId="6B8040ED" w:rsidR="00FA120D" w:rsidRDefault="00FA120D" w:rsidP="00FA120D">
      <w:pPr>
        <w:spacing w:after="200" w:line="276" w:lineRule="auto"/>
      </w:pPr>
    </w:p>
    <w:p w14:paraId="54CE9783" w14:textId="77777777" w:rsidR="006111B7" w:rsidRDefault="006111B7">
      <w:pPr>
        <w:spacing w:after="200" w:line="276" w:lineRule="auto"/>
      </w:pPr>
      <w:r>
        <w:br w:type="page"/>
      </w:r>
    </w:p>
    <w:p w14:paraId="14976A4A" w14:textId="54F956E5" w:rsidR="006111B7" w:rsidRPr="00C5618F" w:rsidRDefault="006111B7" w:rsidP="00947DF4">
      <w:pPr>
        <w:shd w:val="clear" w:color="auto" w:fill="D9D9D9" w:themeFill="background1" w:themeFillShade="D9"/>
        <w:rPr>
          <w:b/>
          <w:sz w:val="24"/>
          <w:szCs w:val="24"/>
        </w:rPr>
      </w:pPr>
      <w:r w:rsidRPr="00C5618F">
        <w:rPr>
          <w:b/>
          <w:sz w:val="24"/>
          <w:szCs w:val="24"/>
        </w:rPr>
        <w:lastRenderedPageBreak/>
        <w:t>THIS SECTION TO BE COMPLETED BY CCCEP</w:t>
      </w:r>
      <w:r w:rsidR="00947DF4">
        <w:rPr>
          <w:b/>
          <w:sz w:val="24"/>
          <w:szCs w:val="24"/>
        </w:rPr>
        <w:t>’s LEARNING OBJECTIVE M</w:t>
      </w:r>
      <w:r w:rsidRPr="00C5618F">
        <w:rPr>
          <w:b/>
          <w:sz w:val="24"/>
          <w:szCs w:val="24"/>
        </w:rPr>
        <w:t xml:space="preserve">APPED </w:t>
      </w:r>
      <w:r w:rsidR="0081425A">
        <w:rPr>
          <w:b/>
          <w:sz w:val="24"/>
          <w:szCs w:val="24"/>
        </w:rPr>
        <w:t xml:space="preserve">EXPERT </w:t>
      </w:r>
      <w:r w:rsidRPr="00C5618F">
        <w:rPr>
          <w:b/>
          <w:sz w:val="24"/>
          <w:szCs w:val="24"/>
        </w:rPr>
        <w:t>REVIEWER</w:t>
      </w:r>
    </w:p>
    <w:p w14:paraId="0FD5495D" w14:textId="77777777" w:rsidR="00C9482C" w:rsidRPr="00C9482C" w:rsidRDefault="00C9482C" w:rsidP="00C9482C"/>
    <w:p w14:paraId="046C3C45" w14:textId="4522FB37" w:rsidR="00C9482C" w:rsidRPr="00C9482C" w:rsidRDefault="00C9482C" w:rsidP="00C9482C">
      <w:pPr>
        <w:rPr>
          <w:b/>
          <w:bCs/>
        </w:rPr>
      </w:pPr>
      <w:r w:rsidRPr="00C9482C">
        <w:rPr>
          <w:b/>
          <w:bCs/>
        </w:rPr>
        <w:t xml:space="preserve">Declaration of </w:t>
      </w:r>
      <w:r w:rsidR="00947DF4">
        <w:rPr>
          <w:b/>
          <w:bCs/>
        </w:rPr>
        <w:t>Learning Objective Mapped</w:t>
      </w:r>
      <w:r w:rsidRPr="00C9482C">
        <w:rPr>
          <w:b/>
          <w:bCs/>
        </w:rPr>
        <w:t xml:space="preserve"> Accreditation </w:t>
      </w:r>
      <w:r w:rsidR="00947DF4">
        <w:rPr>
          <w:b/>
          <w:bCs/>
        </w:rPr>
        <w:t xml:space="preserve">Expert </w:t>
      </w:r>
      <w:r w:rsidRPr="00C9482C">
        <w:rPr>
          <w:b/>
          <w:bCs/>
        </w:rPr>
        <w:t>Reviewer</w:t>
      </w:r>
    </w:p>
    <w:p w14:paraId="4750E17B" w14:textId="77777777" w:rsidR="00C9482C" w:rsidRPr="00C9482C" w:rsidRDefault="00C9482C" w:rsidP="00C9482C"/>
    <w:p w14:paraId="1C74C1EC" w14:textId="5D1218BD" w:rsidR="00C9482C" w:rsidRPr="00C9482C" w:rsidRDefault="00C9482C" w:rsidP="00451169">
      <w:r w:rsidRPr="00C9482C">
        <w:t xml:space="preserve">I have reviewed the program </w:t>
      </w:r>
      <w:r w:rsidR="00AB1128">
        <w:t xml:space="preserve">identified on page 1 of this application </w:t>
      </w:r>
      <w:r w:rsidRPr="00C9482C">
        <w:t xml:space="preserve">to determine </w:t>
      </w:r>
      <w:r w:rsidR="00E44EFA">
        <w:t>whether</w:t>
      </w:r>
      <w:r w:rsidRPr="00C9482C">
        <w:t xml:space="preserve"> the program satisfies the </w:t>
      </w:r>
      <w:r w:rsidR="00E44EFA">
        <w:t>eight</w:t>
      </w:r>
      <w:r w:rsidR="00E7031C" w:rsidRPr="00C9482C">
        <w:t xml:space="preserve"> </w:t>
      </w:r>
      <w:r w:rsidR="00E44EFA">
        <w:t xml:space="preserve">required learning outcomes </w:t>
      </w:r>
      <w:r w:rsidR="000D3BD7">
        <w:t xml:space="preserve">and </w:t>
      </w:r>
      <w:r w:rsidR="00E44EFA">
        <w:t xml:space="preserve">have </w:t>
      </w:r>
      <w:r w:rsidR="000D3BD7">
        <w:t>determined the extent to which it has met them, as summarized in the table below</w:t>
      </w:r>
      <w:r w:rsidRPr="00C9482C">
        <w:t xml:space="preserve">. </w:t>
      </w:r>
    </w:p>
    <w:p w14:paraId="4640370D" w14:textId="77777777" w:rsidR="00C9482C" w:rsidRPr="00C9482C" w:rsidRDefault="00C9482C" w:rsidP="00C9482C"/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4968"/>
        <w:gridCol w:w="1260"/>
        <w:gridCol w:w="1800"/>
        <w:gridCol w:w="1339"/>
        <w:gridCol w:w="1170"/>
      </w:tblGrid>
      <w:tr w:rsidR="00C9482C" w:rsidRPr="00C9482C" w14:paraId="7344DD9D" w14:textId="77777777" w:rsidTr="00947DF4">
        <w:trPr>
          <w:tblHeader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288CD008" w14:textId="44B77A46" w:rsidR="00C9482C" w:rsidRPr="00C9482C" w:rsidRDefault="00947DF4" w:rsidP="006111B7">
            <w:pPr>
              <w:jc w:val="center"/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15825F" w14:textId="77777777" w:rsidR="00C9482C" w:rsidRPr="00C9482C" w:rsidRDefault="00C9482C" w:rsidP="006111B7">
            <w:pPr>
              <w:jc w:val="center"/>
              <w:rPr>
                <w:b/>
              </w:rPr>
            </w:pPr>
            <w:r w:rsidRPr="00C9482C">
              <w:rPr>
                <w:b/>
              </w:rPr>
              <w:t>Fully met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D374A94" w14:textId="77777777" w:rsidR="00C9482C" w:rsidRPr="00C9482C" w:rsidRDefault="00C9482C" w:rsidP="006111B7">
            <w:pPr>
              <w:jc w:val="center"/>
              <w:rPr>
                <w:b/>
              </w:rPr>
            </w:pPr>
            <w:r w:rsidRPr="00C9482C">
              <w:rPr>
                <w:b/>
              </w:rPr>
              <w:t>Substantially met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4D350853" w14:textId="77777777" w:rsidR="00C9482C" w:rsidRPr="00C9482C" w:rsidRDefault="00C9482C" w:rsidP="006111B7">
            <w:pPr>
              <w:jc w:val="center"/>
              <w:rPr>
                <w:b/>
              </w:rPr>
            </w:pPr>
            <w:r w:rsidRPr="00C9482C">
              <w:rPr>
                <w:b/>
              </w:rPr>
              <w:t>Partially met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8D3C09" w14:textId="77777777" w:rsidR="00C9482C" w:rsidRPr="00C9482C" w:rsidRDefault="00C9482C" w:rsidP="006111B7">
            <w:pPr>
              <w:jc w:val="center"/>
              <w:rPr>
                <w:b/>
              </w:rPr>
            </w:pPr>
            <w:r w:rsidRPr="00C9482C">
              <w:rPr>
                <w:b/>
              </w:rPr>
              <w:t>Not met</w:t>
            </w:r>
          </w:p>
        </w:tc>
      </w:tr>
      <w:tr w:rsidR="00C9482C" w:rsidRPr="00C9482C" w14:paraId="1C49A0CF" w14:textId="77777777" w:rsidTr="00D76EC3">
        <w:tc>
          <w:tcPr>
            <w:tcW w:w="10537" w:type="dxa"/>
            <w:gridSpan w:val="5"/>
          </w:tcPr>
          <w:p w14:paraId="33F6C0A7" w14:textId="77777777" w:rsidR="00C9482C" w:rsidRPr="00C9482C" w:rsidRDefault="00C9482C" w:rsidP="00C9482C"/>
        </w:tc>
      </w:tr>
      <w:tr w:rsidR="00C9482C" w:rsidRPr="00C9482C" w14:paraId="294A55B6" w14:textId="77777777" w:rsidTr="00D76EC3">
        <w:tc>
          <w:tcPr>
            <w:tcW w:w="4968" w:type="dxa"/>
          </w:tcPr>
          <w:p w14:paraId="76F2AD9E" w14:textId="77777777" w:rsidR="00947DF4" w:rsidRDefault="00947DF4" w:rsidP="00947DF4">
            <w:pPr>
              <w:pStyle w:val="ListParagraph"/>
              <w:numPr>
                <w:ilvl w:val="0"/>
                <w:numId w:val="20"/>
              </w:numPr>
            </w:pPr>
            <w:r>
              <w:t>Create and implement policies and procedures that support and guide staff in the operations of the pharmacy to ensure compliance with:</w:t>
            </w:r>
          </w:p>
          <w:p w14:paraId="56FB7105" w14:textId="77777777" w:rsidR="00947DF4" w:rsidRDefault="00947DF4" w:rsidP="00947DF4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and federal legislation and regulations </w:t>
            </w:r>
          </w:p>
          <w:p w14:paraId="072BB8F1" w14:textId="77777777" w:rsidR="00947DF4" w:rsidRDefault="00947DF4" w:rsidP="00947DF4">
            <w:pPr>
              <w:pStyle w:val="ListParagraph"/>
              <w:numPr>
                <w:ilvl w:val="0"/>
                <w:numId w:val="40"/>
              </w:numPr>
            </w:pPr>
            <w:r>
              <w:t xml:space="preserve">pharmacy professional standards of practice and guidelines </w:t>
            </w:r>
          </w:p>
          <w:p w14:paraId="3362AD26" w14:textId="77777777" w:rsidR="00947DF4" w:rsidRDefault="00947DF4" w:rsidP="00947DF4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labor standards and worker’s compensation </w:t>
            </w:r>
          </w:p>
          <w:p w14:paraId="6B995C19" w14:textId="77777777" w:rsidR="00947DF4" w:rsidRDefault="00947DF4" w:rsidP="00947DF4">
            <w:pPr>
              <w:pStyle w:val="ListParagraph"/>
              <w:numPr>
                <w:ilvl w:val="0"/>
                <w:numId w:val="40"/>
              </w:numPr>
            </w:pPr>
            <w:r>
              <w:t>pharmacy professional ethics</w:t>
            </w:r>
          </w:p>
          <w:p w14:paraId="4FAAEC61" w14:textId="78E7FD70" w:rsidR="00C9482C" w:rsidRPr="00C9482C" w:rsidRDefault="00C9482C" w:rsidP="00947DF4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6B3B3481" w14:textId="77777777" w:rsidR="00C9482C" w:rsidRPr="00C9482C" w:rsidRDefault="00C9482C" w:rsidP="00C9482C"/>
        </w:tc>
        <w:tc>
          <w:tcPr>
            <w:tcW w:w="1800" w:type="dxa"/>
          </w:tcPr>
          <w:p w14:paraId="595A2EF3" w14:textId="77777777" w:rsidR="00C9482C" w:rsidRPr="00C9482C" w:rsidRDefault="00C9482C" w:rsidP="00C9482C"/>
        </w:tc>
        <w:tc>
          <w:tcPr>
            <w:tcW w:w="1339" w:type="dxa"/>
          </w:tcPr>
          <w:p w14:paraId="73C8044E" w14:textId="77777777" w:rsidR="00C9482C" w:rsidRPr="00C9482C" w:rsidRDefault="00C9482C" w:rsidP="00C9482C"/>
        </w:tc>
        <w:tc>
          <w:tcPr>
            <w:tcW w:w="1170" w:type="dxa"/>
          </w:tcPr>
          <w:p w14:paraId="5B5A10FB" w14:textId="77777777" w:rsidR="00C9482C" w:rsidRPr="00C9482C" w:rsidRDefault="00C9482C" w:rsidP="00C9482C"/>
        </w:tc>
      </w:tr>
      <w:tr w:rsidR="00C9482C" w:rsidRPr="00C9482C" w14:paraId="77C9F61A" w14:textId="77777777" w:rsidTr="00D76EC3">
        <w:tc>
          <w:tcPr>
            <w:tcW w:w="4968" w:type="dxa"/>
          </w:tcPr>
          <w:p w14:paraId="0BF36827" w14:textId="77777777" w:rsidR="00BB3BD2" w:rsidRPr="00BB3BD2" w:rsidRDefault="00BB3BD2" w:rsidP="00BB3BD2">
            <w:pPr>
              <w:pStyle w:val="ListParagraph"/>
              <w:numPr>
                <w:ilvl w:val="0"/>
                <w:numId w:val="20"/>
              </w:numPr>
            </w:pPr>
            <w:r w:rsidRPr="00BB3BD2">
              <w:t xml:space="preserve">Create and implement policies and procedures that support and guide staff in the operations of the pharmacy to promote quality care and inspire public confidence.  </w:t>
            </w:r>
          </w:p>
          <w:p w14:paraId="23C6E981" w14:textId="7C881751" w:rsidR="00C9482C" w:rsidRPr="00C9482C" w:rsidRDefault="00C9482C" w:rsidP="00BB3BD2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20F8D128" w14:textId="77777777" w:rsidR="00C9482C" w:rsidRPr="00C9482C" w:rsidRDefault="00C9482C" w:rsidP="00C9482C"/>
        </w:tc>
        <w:tc>
          <w:tcPr>
            <w:tcW w:w="1800" w:type="dxa"/>
          </w:tcPr>
          <w:p w14:paraId="047CB677" w14:textId="77777777" w:rsidR="00C9482C" w:rsidRPr="00C9482C" w:rsidRDefault="00C9482C" w:rsidP="00C9482C"/>
        </w:tc>
        <w:tc>
          <w:tcPr>
            <w:tcW w:w="1339" w:type="dxa"/>
          </w:tcPr>
          <w:p w14:paraId="3F7098EB" w14:textId="77777777" w:rsidR="00C9482C" w:rsidRPr="00C9482C" w:rsidRDefault="00C9482C" w:rsidP="00C9482C"/>
        </w:tc>
        <w:tc>
          <w:tcPr>
            <w:tcW w:w="1170" w:type="dxa"/>
          </w:tcPr>
          <w:p w14:paraId="5DA75738" w14:textId="77777777" w:rsidR="00C9482C" w:rsidRPr="00C9482C" w:rsidRDefault="00C9482C" w:rsidP="00C9482C"/>
        </w:tc>
      </w:tr>
      <w:tr w:rsidR="00C9482C" w:rsidRPr="00C9482C" w14:paraId="3DB42975" w14:textId="77777777" w:rsidTr="00D76EC3">
        <w:tc>
          <w:tcPr>
            <w:tcW w:w="4968" w:type="dxa"/>
          </w:tcPr>
          <w:p w14:paraId="2893BF19" w14:textId="77777777" w:rsidR="00BB3BD2" w:rsidRPr="00BB3BD2" w:rsidRDefault="00BB3BD2" w:rsidP="00BB3BD2">
            <w:pPr>
              <w:pStyle w:val="ListParagraph"/>
              <w:numPr>
                <w:ilvl w:val="0"/>
                <w:numId w:val="20"/>
              </w:numPr>
            </w:pPr>
            <w:r w:rsidRPr="00BB3BD2">
              <w:t xml:space="preserve">Design and implement processes to effectively communicate with diverse pharmacy team members and the public (including websites and advertising). </w:t>
            </w:r>
          </w:p>
          <w:p w14:paraId="19F33FD4" w14:textId="20CE6209" w:rsidR="00C9482C" w:rsidRPr="00C9482C" w:rsidRDefault="00C9482C" w:rsidP="00BB3BD2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23E46F93" w14:textId="77777777" w:rsidR="00C9482C" w:rsidRPr="00C9482C" w:rsidRDefault="00C9482C" w:rsidP="00C9482C"/>
        </w:tc>
        <w:tc>
          <w:tcPr>
            <w:tcW w:w="1800" w:type="dxa"/>
          </w:tcPr>
          <w:p w14:paraId="0D991FCA" w14:textId="77777777" w:rsidR="00C9482C" w:rsidRPr="00C9482C" w:rsidRDefault="00C9482C" w:rsidP="00C9482C"/>
        </w:tc>
        <w:tc>
          <w:tcPr>
            <w:tcW w:w="1339" w:type="dxa"/>
          </w:tcPr>
          <w:p w14:paraId="46654380" w14:textId="77777777" w:rsidR="00C9482C" w:rsidRPr="00C9482C" w:rsidRDefault="00C9482C" w:rsidP="00C9482C"/>
        </w:tc>
        <w:tc>
          <w:tcPr>
            <w:tcW w:w="1170" w:type="dxa"/>
          </w:tcPr>
          <w:p w14:paraId="35DB6B67" w14:textId="77777777" w:rsidR="00C9482C" w:rsidRPr="00C9482C" w:rsidRDefault="00C9482C" w:rsidP="00C9482C"/>
        </w:tc>
      </w:tr>
      <w:tr w:rsidR="00947DF4" w:rsidRPr="00C9482C" w14:paraId="24654B75" w14:textId="77777777" w:rsidTr="00D76EC3">
        <w:tc>
          <w:tcPr>
            <w:tcW w:w="4968" w:type="dxa"/>
          </w:tcPr>
          <w:p w14:paraId="64B7FB74" w14:textId="77777777" w:rsidR="00A94D51" w:rsidRPr="00A94D51" w:rsidRDefault="00A94D51" w:rsidP="00A94D51">
            <w:pPr>
              <w:pStyle w:val="ListParagraph"/>
              <w:numPr>
                <w:ilvl w:val="0"/>
                <w:numId w:val="20"/>
              </w:numPr>
            </w:pPr>
            <w:r w:rsidRPr="00A94D51">
              <w:t>Design and implement processes to effectively communicate with other health care professionals, patients, family members, and other caregivers to ensure patient safety and continuous quality care.</w:t>
            </w:r>
          </w:p>
          <w:p w14:paraId="4BC4ED05" w14:textId="77777777" w:rsidR="00947DF4" w:rsidRDefault="00947DF4" w:rsidP="00A94D51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5CC5A804" w14:textId="77777777" w:rsidR="00947DF4" w:rsidRPr="00C9482C" w:rsidRDefault="00947DF4" w:rsidP="00C9482C"/>
        </w:tc>
        <w:tc>
          <w:tcPr>
            <w:tcW w:w="1800" w:type="dxa"/>
          </w:tcPr>
          <w:p w14:paraId="25CB7B12" w14:textId="77777777" w:rsidR="00947DF4" w:rsidRPr="00C9482C" w:rsidRDefault="00947DF4" w:rsidP="00C9482C"/>
        </w:tc>
        <w:tc>
          <w:tcPr>
            <w:tcW w:w="1339" w:type="dxa"/>
          </w:tcPr>
          <w:p w14:paraId="0A3D1E4F" w14:textId="77777777" w:rsidR="00947DF4" w:rsidRPr="00C9482C" w:rsidRDefault="00947DF4" w:rsidP="00C9482C"/>
        </w:tc>
        <w:tc>
          <w:tcPr>
            <w:tcW w:w="1170" w:type="dxa"/>
          </w:tcPr>
          <w:p w14:paraId="65C07C16" w14:textId="77777777" w:rsidR="00947DF4" w:rsidRPr="00C9482C" w:rsidRDefault="00947DF4" w:rsidP="00C9482C"/>
        </w:tc>
      </w:tr>
      <w:tr w:rsidR="00947DF4" w:rsidRPr="00C9482C" w14:paraId="0C63490D" w14:textId="77777777" w:rsidTr="00D76EC3">
        <w:tc>
          <w:tcPr>
            <w:tcW w:w="4968" w:type="dxa"/>
          </w:tcPr>
          <w:p w14:paraId="7ECF7013" w14:textId="77777777" w:rsidR="00A94D51" w:rsidRPr="00A94D51" w:rsidRDefault="00A94D51" w:rsidP="00A94D51">
            <w:pPr>
              <w:pStyle w:val="ListParagraph"/>
              <w:numPr>
                <w:ilvl w:val="0"/>
                <w:numId w:val="20"/>
              </w:numPr>
            </w:pPr>
            <w:r w:rsidRPr="00A94D51">
              <w:t>Design and implement recordkeeping procedures and documentation in the pharmacy that meet legislative, regulatory, and professional requirements.</w:t>
            </w:r>
          </w:p>
          <w:p w14:paraId="7F93AADE" w14:textId="77777777" w:rsidR="00947DF4" w:rsidRDefault="00947DF4" w:rsidP="00A94D51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5F0F0294" w14:textId="77777777" w:rsidR="00947DF4" w:rsidRPr="00C9482C" w:rsidRDefault="00947DF4" w:rsidP="00C9482C"/>
        </w:tc>
        <w:tc>
          <w:tcPr>
            <w:tcW w:w="1800" w:type="dxa"/>
          </w:tcPr>
          <w:p w14:paraId="5DE2D263" w14:textId="77777777" w:rsidR="00947DF4" w:rsidRPr="00C9482C" w:rsidRDefault="00947DF4" w:rsidP="00C9482C"/>
        </w:tc>
        <w:tc>
          <w:tcPr>
            <w:tcW w:w="1339" w:type="dxa"/>
          </w:tcPr>
          <w:p w14:paraId="61AE0C02" w14:textId="77777777" w:rsidR="00947DF4" w:rsidRPr="00C9482C" w:rsidRDefault="00947DF4" w:rsidP="00C9482C"/>
        </w:tc>
        <w:tc>
          <w:tcPr>
            <w:tcW w:w="1170" w:type="dxa"/>
          </w:tcPr>
          <w:p w14:paraId="6D0FA614" w14:textId="77777777" w:rsidR="00947DF4" w:rsidRPr="00C9482C" w:rsidRDefault="00947DF4" w:rsidP="00C9482C"/>
        </w:tc>
      </w:tr>
      <w:tr w:rsidR="00947DF4" w:rsidRPr="00C9482C" w14:paraId="3A1CEFFA" w14:textId="77777777" w:rsidTr="00D76EC3">
        <w:tc>
          <w:tcPr>
            <w:tcW w:w="4968" w:type="dxa"/>
          </w:tcPr>
          <w:p w14:paraId="3E1F2590" w14:textId="77777777" w:rsidR="00A94D51" w:rsidRPr="00A94D51" w:rsidRDefault="00A94D51" w:rsidP="00A94D51">
            <w:pPr>
              <w:pStyle w:val="ListParagraph"/>
              <w:numPr>
                <w:ilvl w:val="0"/>
                <w:numId w:val="20"/>
              </w:numPr>
            </w:pPr>
            <w:r w:rsidRPr="00A94D51">
              <w:t>Appraise and adjust pharmacy processes to ensure legal, accurate, appropriate, and complete prescription medication dispensing</w:t>
            </w:r>
          </w:p>
          <w:p w14:paraId="1206CFDB" w14:textId="77777777" w:rsidR="00947DF4" w:rsidRDefault="00947DF4" w:rsidP="00A94D51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2A60B5CA" w14:textId="77777777" w:rsidR="00947DF4" w:rsidRPr="00C9482C" w:rsidRDefault="00947DF4" w:rsidP="00C9482C"/>
        </w:tc>
        <w:tc>
          <w:tcPr>
            <w:tcW w:w="1800" w:type="dxa"/>
          </w:tcPr>
          <w:p w14:paraId="5B2AC6D2" w14:textId="77777777" w:rsidR="00947DF4" w:rsidRPr="00C9482C" w:rsidRDefault="00947DF4" w:rsidP="00C9482C"/>
        </w:tc>
        <w:tc>
          <w:tcPr>
            <w:tcW w:w="1339" w:type="dxa"/>
          </w:tcPr>
          <w:p w14:paraId="131A4839" w14:textId="77777777" w:rsidR="00947DF4" w:rsidRPr="00C9482C" w:rsidRDefault="00947DF4" w:rsidP="00C9482C"/>
        </w:tc>
        <w:tc>
          <w:tcPr>
            <w:tcW w:w="1170" w:type="dxa"/>
          </w:tcPr>
          <w:p w14:paraId="725175B1" w14:textId="77777777" w:rsidR="00947DF4" w:rsidRPr="00C9482C" w:rsidRDefault="00947DF4" w:rsidP="00C9482C"/>
        </w:tc>
      </w:tr>
      <w:tr w:rsidR="00947DF4" w:rsidRPr="00C9482C" w14:paraId="1DB0E6C6" w14:textId="77777777" w:rsidTr="00D76EC3">
        <w:tc>
          <w:tcPr>
            <w:tcW w:w="4968" w:type="dxa"/>
          </w:tcPr>
          <w:p w14:paraId="61034C66" w14:textId="77777777" w:rsidR="00A94D51" w:rsidRPr="00A94D51" w:rsidRDefault="00A94D51" w:rsidP="00A94D51">
            <w:pPr>
              <w:pStyle w:val="ListParagraph"/>
              <w:numPr>
                <w:ilvl w:val="0"/>
                <w:numId w:val="20"/>
              </w:numPr>
            </w:pPr>
            <w:r w:rsidRPr="00A94D51">
              <w:t xml:space="preserve">Establish a healthy, supportive pharmacy working environment that promotes </w:t>
            </w:r>
            <w:r w:rsidRPr="00A94D51">
              <w:lastRenderedPageBreak/>
              <w:t>professionalism, quality patient care, and professional development of staff member</w:t>
            </w:r>
          </w:p>
          <w:p w14:paraId="302A22AF" w14:textId="77777777" w:rsidR="00947DF4" w:rsidRDefault="00947DF4" w:rsidP="00A94D51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5B816E89" w14:textId="77777777" w:rsidR="00947DF4" w:rsidRPr="00C9482C" w:rsidRDefault="00947DF4" w:rsidP="00C9482C"/>
        </w:tc>
        <w:tc>
          <w:tcPr>
            <w:tcW w:w="1800" w:type="dxa"/>
          </w:tcPr>
          <w:p w14:paraId="0F7A6B3E" w14:textId="77777777" w:rsidR="00947DF4" w:rsidRPr="00C9482C" w:rsidRDefault="00947DF4" w:rsidP="00C9482C"/>
        </w:tc>
        <w:tc>
          <w:tcPr>
            <w:tcW w:w="1339" w:type="dxa"/>
          </w:tcPr>
          <w:p w14:paraId="6670EB75" w14:textId="77777777" w:rsidR="00947DF4" w:rsidRPr="00C9482C" w:rsidRDefault="00947DF4" w:rsidP="00C9482C"/>
        </w:tc>
        <w:tc>
          <w:tcPr>
            <w:tcW w:w="1170" w:type="dxa"/>
          </w:tcPr>
          <w:p w14:paraId="1505E1B7" w14:textId="77777777" w:rsidR="00947DF4" w:rsidRPr="00C9482C" w:rsidRDefault="00947DF4" w:rsidP="00C9482C"/>
        </w:tc>
      </w:tr>
      <w:tr w:rsidR="00947DF4" w:rsidRPr="00C9482C" w14:paraId="5909AB1E" w14:textId="77777777" w:rsidTr="00D76EC3">
        <w:tc>
          <w:tcPr>
            <w:tcW w:w="4968" w:type="dxa"/>
          </w:tcPr>
          <w:p w14:paraId="5C9BA159" w14:textId="77777777" w:rsidR="003C3326" w:rsidRPr="003C3326" w:rsidRDefault="003C3326" w:rsidP="003C3326">
            <w:pPr>
              <w:pStyle w:val="ListParagraph"/>
              <w:numPr>
                <w:ilvl w:val="0"/>
                <w:numId w:val="20"/>
              </w:numPr>
            </w:pPr>
            <w:r w:rsidRPr="003C3326">
              <w:t xml:space="preserve">Prevent and manage medication errors and other incidents in order to promote patient safety </w:t>
            </w:r>
          </w:p>
          <w:p w14:paraId="4887007B" w14:textId="77777777" w:rsidR="00947DF4" w:rsidRDefault="00947DF4" w:rsidP="003C3326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7E2A454C" w14:textId="77777777" w:rsidR="00947DF4" w:rsidRPr="00C9482C" w:rsidRDefault="00947DF4" w:rsidP="00C9482C"/>
        </w:tc>
        <w:tc>
          <w:tcPr>
            <w:tcW w:w="1800" w:type="dxa"/>
          </w:tcPr>
          <w:p w14:paraId="36B173EA" w14:textId="77777777" w:rsidR="00947DF4" w:rsidRPr="00C9482C" w:rsidRDefault="00947DF4" w:rsidP="00C9482C"/>
        </w:tc>
        <w:tc>
          <w:tcPr>
            <w:tcW w:w="1339" w:type="dxa"/>
          </w:tcPr>
          <w:p w14:paraId="50B8A2DC" w14:textId="77777777" w:rsidR="00947DF4" w:rsidRPr="00C9482C" w:rsidRDefault="00947DF4" w:rsidP="00C9482C"/>
        </w:tc>
        <w:tc>
          <w:tcPr>
            <w:tcW w:w="1170" w:type="dxa"/>
          </w:tcPr>
          <w:p w14:paraId="564CBD5E" w14:textId="77777777" w:rsidR="00947DF4" w:rsidRPr="00C9482C" w:rsidRDefault="00947DF4" w:rsidP="00C9482C"/>
        </w:tc>
      </w:tr>
      <w:tr w:rsidR="00C9482C" w:rsidRPr="00C9482C" w14:paraId="486E6560" w14:textId="77777777" w:rsidTr="00D76EC3">
        <w:tc>
          <w:tcPr>
            <w:tcW w:w="4968" w:type="dxa"/>
          </w:tcPr>
          <w:p w14:paraId="43A73B94" w14:textId="77777777" w:rsidR="00C9482C" w:rsidRPr="00C9482C" w:rsidRDefault="00C9482C" w:rsidP="00C9482C"/>
        </w:tc>
        <w:tc>
          <w:tcPr>
            <w:tcW w:w="1260" w:type="dxa"/>
          </w:tcPr>
          <w:p w14:paraId="01A580F3" w14:textId="77777777" w:rsidR="00C9482C" w:rsidRPr="00C9482C" w:rsidRDefault="00C9482C" w:rsidP="00C9482C"/>
        </w:tc>
        <w:tc>
          <w:tcPr>
            <w:tcW w:w="1800" w:type="dxa"/>
          </w:tcPr>
          <w:p w14:paraId="45509822" w14:textId="77777777" w:rsidR="00C9482C" w:rsidRPr="00C9482C" w:rsidRDefault="00C9482C" w:rsidP="00C9482C"/>
        </w:tc>
        <w:tc>
          <w:tcPr>
            <w:tcW w:w="1339" w:type="dxa"/>
          </w:tcPr>
          <w:p w14:paraId="3FE9307C" w14:textId="77777777" w:rsidR="00C9482C" w:rsidRPr="00C9482C" w:rsidRDefault="00C9482C" w:rsidP="00C9482C"/>
        </w:tc>
        <w:tc>
          <w:tcPr>
            <w:tcW w:w="1170" w:type="dxa"/>
          </w:tcPr>
          <w:p w14:paraId="6FF5EC12" w14:textId="77777777" w:rsidR="00C9482C" w:rsidRPr="00C9482C" w:rsidRDefault="00C9482C" w:rsidP="00C9482C"/>
        </w:tc>
      </w:tr>
    </w:tbl>
    <w:p w14:paraId="4E33F103" w14:textId="3B7B2571" w:rsidR="00C9482C" w:rsidRDefault="00C9482C" w:rsidP="00C9482C"/>
    <w:p w14:paraId="7E583B89" w14:textId="1C619C54" w:rsidR="000D3BD7" w:rsidRDefault="000D3BD7" w:rsidP="00C9482C">
      <w:r>
        <w:t xml:space="preserve">Name of </w:t>
      </w:r>
      <w:r w:rsidR="003C3326">
        <w:t xml:space="preserve">CCCEP </w:t>
      </w:r>
      <w:r>
        <w:t>Expert Reviewer: ____________________________________</w:t>
      </w:r>
    </w:p>
    <w:p w14:paraId="06D30698" w14:textId="77777777" w:rsidR="000D3BD7" w:rsidRDefault="000D3BD7" w:rsidP="00C9482C"/>
    <w:p w14:paraId="1BEE64B6" w14:textId="0267A7A5" w:rsidR="000D3BD7" w:rsidRDefault="000D3BD7" w:rsidP="00C9482C">
      <w:r>
        <w:t>Date of Initial Review: _______________________________________</w:t>
      </w:r>
    </w:p>
    <w:p w14:paraId="61B91D98" w14:textId="77777777" w:rsidR="00904269" w:rsidRDefault="00904269" w:rsidP="00ED694B">
      <w:pPr>
        <w:rPr>
          <w:rFonts w:ascii="Calibri" w:eastAsia="Times New Roman" w:hAnsi="Calibri"/>
          <w:b/>
          <w:sz w:val="26"/>
          <w:szCs w:val="26"/>
        </w:rPr>
      </w:pPr>
    </w:p>
    <w:p w14:paraId="69EF3EAF" w14:textId="6AC3511E" w:rsidR="00ED694B" w:rsidRPr="00A415A9" w:rsidRDefault="00C5618F" w:rsidP="00C5618F">
      <w:pPr>
        <w:shd w:val="clear" w:color="auto" w:fill="D9D9D9" w:themeFill="background1" w:themeFillShade="D9"/>
        <w:rPr>
          <w:rFonts w:ascii="Calibri" w:eastAsia="Times New Roman" w:hAnsi="Calibri"/>
          <w:b/>
          <w:sz w:val="26"/>
          <w:szCs w:val="26"/>
        </w:rPr>
      </w:pPr>
      <w:r>
        <w:rPr>
          <w:rFonts w:ascii="Calibri" w:eastAsia="Times New Roman" w:hAnsi="Calibri"/>
          <w:b/>
          <w:sz w:val="26"/>
          <w:szCs w:val="26"/>
        </w:rPr>
        <w:t xml:space="preserve">OPTIONS FOR </w:t>
      </w:r>
      <w:r w:rsidR="003C3326">
        <w:rPr>
          <w:rFonts w:ascii="Calibri" w:eastAsia="Times New Roman" w:hAnsi="Calibri"/>
          <w:b/>
          <w:sz w:val="26"/>
          <w:szCs w:val="26"/>
        </w:rPr>
        <w:t xml:space="preserve">CCCEP EXPERT </w:t>
      </w:r>
      <w:r>
        <w:rPr>
          <w:rFonts w:ascii="Calibri" w:eastAsia="Times New Roman" w:hAnsi="Calibri"/>
          <w:b/>
          <w:sz w:val="26"/>
          <w:szCs w:val="26"/>
        </w:rPr>
        <w:t>REVIEWER</w:t>
      </w:r>
      <w:r w:rsidR="0054037F" w:rsidRPr="00A415A9">
        <w:rPr>
          <w:rFonts w:ascii="Calibri" w:eastAsia="Times New Roman" w:hAnsi="Calibri"/>
          <w:b/>
          <w:sz w:val="26"/>
          <w:szCs w:val="26"/>
        </w:rPr>
        <w:t>:</w:t>
      </w:r>
    </w:p>
    <w:p w14:paraId="2E45A2F2" w14:textId="77777777" w:rsidR="0054037F" w:rsidRDefault="0054037F" w:rsidP="00ED694B">
      <w:pPr>
        <w:rPr>
          <w:rFonts w:ascii="Calibri" w:eastAsia="Times New Roman" w:hAnsi="Calibri"/>
          <w:sz w:val="24"/>
          <w:szCs w:val="24"/>
        </w:rPr>
      </w:pPr>
    </w:p>
    <w:p w14:paraId="35A0AABF" w14:textId="107B9E46" w:rsidR="0054037F" w:rsidRDefault="0054037F" w:rsidP="00ED694B">
      <w:pPr>
        <w:rPr>
          <w:rFonts w:ascii="Calibri" w:eastAsia="Times New Roman" w:hAnsi="Calibri"/>
          <w:sz w:val="24"/>
          <w:szCs w:val="24"/>
        </w:rPr>
      </w:pPr>
      <w:r w:rsidRPr="00A415A9">
        <w:rPr>
          <w:rFonts w:ascii="Calibri" w:eastAsia="Times New Roman" w:hAnsi="Calibri"/>
          <w:b/>
          <w:sz w:val="26"/>
          <w:szCs w:val="26"/>
        </w:rPr>
        <w:t>OPTION 1</w:t>
      </w:r>
      <w:r w:rsidRPr="00A415A9">
        <w:rPr>
          <w:rFonts w:ascii="Calibri" w:eastAsia="Times New Roman" w:hAnsi="Calibri"/>
          <w:sz w:val="26"/>
          <w:szCs w:val="26"/>
        </w:rPr>
        <w:t>:</w:t>
      </w:r>
      <w:r>
        <w:rPr>
          <w:rFonts w:ascii="Calibri" w:eastAsia="Times New Roman" w:hAnsi="Calibri"/>
          <w:sz w:val="24"/>
          <w:szCs w:val="24"/>
        </w:rPr>
        <w:t xml:space="preserve"> Following initial review of the program, if it has been determined to have </w:t>
      </w:r>
      <w:r w:rsidRPr="00A415A9">
        <w:rPr>
          <w:rFonts w:ascii="Calibri" w:eastAsia="Times New Roman" w:hAnsi="Calibri"/>
          <w:b/>
          <w:sz w:val="24"/>
          <w:szCs w:val="24"/>
        </w:rPr>
        <w:t>fully met</w:t>
      </w:r>
      <w:r>
        <w:rPr>
          <w:rFonts w:ascii="Calibri" w:eastAsia="Times New Roman" w:hAnsi="Calibri"/>
          <w:sz w:val="24"/>
          <w:szCs w:val="24"/>
        </w:rPr>
        <w:t xml:space="preserve"> or </w:t>
      </w:r>
      <w:r w:rsidRPr="00A415A9">
        <w:rPr>
          <w:rFonts w:ascii="Calibri" w:eastAsia="Times New Roman" w:hAnsi="Calibri"/>
          <w:b/>
          <w:sz w:val="24"/>
          <w:szCs w:val="24"/>
        </w:rPr>
        <w:t>substantially met</w:t>
      </w:r>
      <w:r>
        <w:rPr>
          <w:rFonts w:ascii="Calibri" w:eastAsia="Times New Roman" w:hAnsi="Calibri"/>
          <w:sz w:val="24"/>
          <w:szCs w:val="24"/>
        </w:rPr>
        <w:t xml:space="preserve"> the </w:t>
      </w:r>
      <w:r w:rsidR="006934E9">
        <w:rPr>
          <w:rFonts w:ascii="Calibri" w:eastAsia="Times New Roman" w:hAnsi="Calibri"/>
          <w:sz w:val="24"/>
          <w:szCs w:val="24"/>
        </w:rPr>
        <w:t>eight</w:t>
      </w:r>
      <w:r>
        <w:rPr>
          <w:rFonts w:ascii="Calibri" w:eastAsia="Times New Roman" w:hAnsi="Calibri"/>
          <w:sz w:val="24"/>
          <w:szCs w:val="24"/>
        </w:rPr>
        <w:t xml:space="preserve"> identified </w:t>
      </w:r>
      <w:r w:rsidR="006934E9">
        <w:rPr>
          <w:rFonts w:ascii="Calibri" w:eastAsia="Times New Roman" w:hAnsi="Calibri"/>
          <w:sz w:val="24"/>
          <w:szCs w:val="24"/>
        </w:rPr>
        <w:t>learning outcomes</w:t>
      </w:r>
      <w:r>
        <w:rPr>
          <w:rFonts w:ascii="Calibri" w:eastAsia="Times New Roman" w:hAnsi="Calibri"/>
          <w:sz w:val="24"/>
          <w:szCs w:val="24"/>
        </w:rPr>
        <w:t>, please complete the following section.</w:t>
      </w:r>
    </w:p>
    <w:p w14:paraId="7E52208A" w14:textId="12C89FA1" w:rsidR="0054037F" w:rsidRDefault="0054037F" w:rsidP="00ED694B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5BC69357" w14:textId="77777777" w:rsidR="00ED694B" w:rsidRPr="00104370" w:rsidRDefault="00ED694B" w:rsidP="00ED694B">
      <w:pPr>
        <w:pStyle w:val="Heading2"/>
        <w:spacing w:before="0"/>
        <w:rPr>
          <w:color w:val="0F243E" w:themeColor="text2" w:themeShade="80"/>
          <w:lang w:eastAsia="en-US"/>
        </w:rPr>
      </w:pPr>
      <w:r w:rsidRPr="00104370">
        <w:rPr>
          <w:color w:val="0F243E" w:themeColor="text2" w:themeShade="80"/>
          <w:lang w:eastAsia="en-US"/>
        </w:rPr>
        <w:t>Accreditation Approval</w:t>
      </w:r>
    </w:p>
    <w:p w14:paraId="6C0F6305" w14:textId="77777777" w:rsidR="00ED694B" w:rsidRPr="00104370" w:rsidRDefault="00ED694B" w:rsidP="00ED694B"/>
    <w:p w14:paraId="25569EAB" w14:textId="585A4E18" w:rsidR="00ED694B" w:rsidRDefault="003F3F4D" w:rsidP="00ED694B">
      <w:pPr>
        <w:rPr>
          <w:rFonts w:ascii="Calibri" w:eastAsia="Times New Roman" w:hAnsi="Calibri"/>
          <w:sz w:val="24"/>
          <w:szCs w:val="24"/>
        </w:rPr>
      </w:pPr>
      <w:sdt>
        <w:sdtPr>
          <w:rPr>
            <w:rFonts w:ascii="Calibri" w:eastAsia="Times New Roman" w:hAnsi="Calibri"/>
            <w:sz w:val="24"/>
            <w:szCs w:val="24"/>
          </w:rPr>
          <w:id w:val="8443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694B">
        <w:rPr>
          <w:rFonts w:ascii="Calibri" w:eastAsia="Times New Roman" w:hAnsi="Calibri"/>
          <w:sz w:val="24"/>
          <w:szCs w:val="24"/>
        </w:rPr>
        <w:t xml:space="preserve"> The </w:t>
      </w:r>
      <w:r w:rsidR="006934E9">
        <w:rPr>
          <w:rFonts w:ascii="Calibri" w:eastAsia="Times New Roman" w:hAnsi="Calibri"/>
          <w:sz w:val="24"/>
          <w:szCs w:val="24"/>
        </w:rPr>
        <w:t>Learning Objective</w:t>
      </w:r>
      <w:r w:rsidR="00ED694B">
        <w:rPr>
          <w:rFonts w:ascii="Calibri" w:eastAsia="Times New Roman" w:hAnsi="Calibri"/>
          <w:sz w:val="24"/>
          <w:szCs w:val="24"/>
        </w:rPr>
        <w:t xml:space="preserve"> Mapped Accreditation for this program is approved. </w:t>
      </w:r>
    </w:p>
    <w:p w14:paraId="10CFD9F6" w14:textId="77777777" w:rsidR="00904269" w:rsidRDefault="00904269" w:rsidP="00ED694B">
      <w:pPr>
        <w:rPr>
          <w:rFonts w:ascii="Calibri" w:eastAsia="Times New Roman" w:hAnsi="Calibri"/>
          <w:sz w:val="24"/>
          <w:szCs w:val="24"/>
        </w:rPr>
      </w:pPr>
    </w:p>
    <w:p w14:paraId="7D656B56" w14:textId="77777777" w:rsidR="0054037F" w:rsidRPr="00C9482C" w:rsidRDefault="0054037F" w:rsidP="0054037F">
      <w:r w:rsidRPr="00C9482C">
        <w:t>I affirm this declaration by signing in the box below:</w:t>
      </w: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3132"/>
      </w:tblGrid>
      <w:tr w:rsidR="0054037F" w:rsidRPr="00C9482C" w14:paraId="6F5F0AC7" w14:textId="77777777" w:rsidTr="00651137">
        <w:tc>
          <w:tcPr>
            <w:tcW w:w="7398" w:type="dxa"/>
          </w:tcPr>
          <w:p w14:paraId="36D3B329" w14:textId="77777777" w:rsidR="0054037F" w:rsidRPr="00C9482C" w:rsidRDefault="0054037F" w:rsidP="00651137">
            <w:pPr>
              <w:rPr>
                <w:b/>
                <w:i/>
              </w:rPr>
            </w:pPr>
          </w:p>
          <w:p w14:paraId="728CFB8A" w14:textId="77777777" w:rsidR="0054037F" w:rsidRPr="00C9482C" w:rsidRDefault="0054037F" w:rsidP="00651137">
            <w:pPr>
              <w:rPr>
                <w:b/>
                <w:i/>
              </w:rPr>
            </w:pPr>
          </w:p>
          <w:p w14:paraId="259AE08F" w14:textId="77777777" w:rsidR="0054037F" w:rsidRPr="00C9482C" w:rsidRDefault="0054037F" w:rsidP="00651137">
            <w:pPr>
              <w:rPr>
                <w:b/>
                <w:i/>
              </w:rPr>
            </w:pPr>
          </w:p>
          <w:p w14:paraId="41A59881" w14:textId="77777777" w:rsidR="0054037F" w:rsidRPr="00C9482C" w:rsidRDefault="0054037F" w:rsidP="00651137">
            <w:pPr>
              <w:rPr>
                <w:b/>
                <w:i/>
              </w:rPr>
            </w:pPr>
          </w:p>
        </w:tc>
        <w:tc>
          <w:tcPr>
            <w:tcW w:w="3132" w:type="dxa"/>
            <w:vAlign w:val="center"/>
          </w:tcPr>
          <w:p w14:paraId="08D85C71" w14:textId="77777777" w:rsidR="0054037F" w:rsidRPr="00C9482C" w:rsidRDefault="0054037F" w:rsidP="00651137">
            <w:pPr>
              <w:rPr>
                <w:b/>
                <w:i/>
              </w:rPr>
            </w:pPr>
          </w:p>
        </w:tc>
      </w:tr>
      <w:tr w:rsidR="0054037F" w:rsidRPr="00C9482C" w14:paraId="6EBF5219" w14:textId="77777777" w:rsidTr="00651137">
        <w:tc>
          <w:tcPr>
            <w:tcW w:w="7398" w:type="dxa"/>
          </w:tcPr>
          <w:p w14:paraId="2C2D692F" w14:textId="77777777" w:rsidR="0054037F" w:rsidRPr="00C9482C" w:rsidRDefault="0054037F" w:rsidP="00651137">
            <w:pPr>
              <w:rPr>
                <w:b/>
                <w:i/>
              </w:rPr>
            </w:pPr>
            <w:r w:rsidRPr="00C9482C">
              <w:rPr>
                <w:b/>
                <w:i/>
              </w:rPr>
              <w:t>Signature of Expert Reviewer</w:t>
            </w:r>
          </w:p>
        </w:tc>
        <w:tc>
          <w:tcPr>
            <w:tcW w:w="3132" w:type="dxa"/>
          </w:tcPr>
          <w:p w14:paraId="6528F156" w14:textId="77777777" w:rsidR="0054037F" w:rsidRPr="00C9482C" w:rsidRDefault="0054037F" w:rsidP="00651137">
            <w:pPr>
              <w:rPr>
                <w:b/>
                <w:i/>
              </w:rPr>
            </w:pPr>
            <w:r w:rsidRPr="00C9482C">
              <w:rPr>
                <w:b/>
                <w:i/>
              </w:rPr>
              <w:t>Date Signed</w:t>
            </w:r>
          </w:p>
        </w:tc>
      </w:tr>
    </w:tbl>
    <w:p w14:paraId="3CBD6B77" w14:textId="4EEBBF5F" w:rsidR="0054037F" w:rsidRPr="00C9482C" w:rsidRDefault="0054037F" w:rsidP="0054037F">
      <w:r w:rsidRPr="00C9482C">
        <w:rPr>
          <w:b/>
        </w:rPr>
        <w:t>Note</w:t>
      </w:r>
      <w:r w:rsidRPr="00C9482C">
        <w:t xml:space="preserve">: The </w:t>
      </w:r>
      <w:r w:rsidR="006934E9">
        <w:t>Expert</w:t>
      </w:r>
      <w:r w:rsidRPr="00C9482C">
        <w:t xml:space="preserve"> Reviewer may digitally sign and submit this form in PDF format. </w:t>
      </w:r>
    </w:p>
    <w:p w14:paraId="162FEF59" w14:textId="47FDF3BC" w:rsidR="0054037F" w:rsidRDefault="0054037F" w:rsidP="00ED694B">
      <w:pPr>
        <w:rPr>
          <w:rFonts w:ascii="Calibri" w:eastAsia="Times New Roman" w:hAnsi="Calibri"/>
          <w:sz w:val="24"/>
          <w:szCs w:val="24"/>
        </w:rPr>
      </w:pPr>
    </w:p>
    <w:p w14:paraId="0711D6AC" w14:textId="3B108C5D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</w:p>
    <w:p w14:paraId="52654213" w14:textId="28FF6819" w:rsidR="00ED694B" w:rsidRPr="00A415A9" w:rsidRDefault="00ED694B" w:rsidP="00ED694B">
      <w:pPr>
        <w:rPr>
          <w:rFonts w:ascii="Calibri" w:eastAsia="Times New Roman" w:hAnsi="Calibri"/>
          <w:sz w:val="26"/>
          <w:szCs w:val="26"/>
        </w:rPr>
      </w:pPr>
    </w:p>
    <w:p w14:paraId="14804BAD" w14:textId="3221CFA6" w:rsidR="00DC4119" w:rsidRDefault="00DC4119" w:rsidP="00DC4119">
      <w:pPr>
        <w:rPr>
          <w:rFonts w:ascii="Calibri" w:eastAsia="Times New Roman" w:hAnsi="Calibri"/>
          <w:sz w:val="24"/>
          <w:szCs w:val="24"/>
        </w:rPr>
      </w:pPr>
      <w:r w:rsidRPr="00A415A9">
        <w:rPr>
          <w:rFonts w:ascii="Calibri" w:eastAsia="Times New Roman" w:hAnsi="Calibri"/>
          <w:b/>
          <w:sz w:val="26"/>
          <w:szCs w:val="26"/>
        </w:rPr>
        <w:t>OPTION 2</w:t>
      </w:r>
      <w:r>
        <w:rPr>
          <w:rFonts w:ascii="Calibri" w:eastAsia="Times New Roman" w:hAnsi="Calibri"/>
          <w:sz w:val="24"/>
          <w:szCs w:val="24"/>
        </w:rPr>
        <w:t xml:space="preserve">: Following initial review of the program, if it has been determined to have </w:t>
      </w:r>
      <w:r w:rsidRPr="00DC4119">
        <w:rPr>
          <w:rFonts w:ascii="Calibri" w:eastAsia="Times New Roman" w:hAnsi="Calibri"/>
          <w:b/>
          <w:sz w:val="24"/>
          <w:szCs w:val="24"/>
        </w:rPr>
        <w:t>not met</w:t>
      </w:r>
      <w:r>
        <w:rPr>
          <w:rFonts w:ascii="Calibri" w:eastAsia="Times New Roman" w:hAnsi="Calibri"/>
          <w:sz w:val="24"/>
          <w:szCs w:val="24"/>
        </w:rPr>
        <w:t xml:space="preserve"> or </w:t>
      </w:r>
      <w:r w:rsidRPr="00DC4119">
        <w:rPr>
          <w:rFonts w:ascii="Calibri" w:eastAsia="Times New Roman" w:hAnsi="Calibri"/>
          <w:b/>
          <w:sz w:val="24"/>
          <w:szCs w:val="24"/>
        </w:rPr>
        <w:t>only partially met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Pr="00DC4119">
        <w:rPr>
          <w:rFonts w:ascii="Calibri" w:eastAsia="Times New Roman" w:hAnsi="Calibri"/>
          <w:sz w:val="24"/>
          <w:szCs w:val="24"/>
          <w:u w:val="single"/>
        </w:rPr>
        <w:t>any</w:t>
      </w:r>
      <w:r>
        <w:rPr>
          <w:rFonts w:ascii="Calibri" w:eastAsia="Times New Roman" w:hAnsi="Calibri"/>
          <w:sz w:val="24"/>
          <w:szCs w:val="24"/>
        </w:rPr>
        <w:t xml:space="preserve"> of the </w:t>
      </w:r>
      <w:r w:rsidR="0016250C">
        <w:rPr>
          <w:rFonts w:ascii="Calibri" w:eastAsia="Times New Roman" w:hAnsi="Calibri"/>
          <w:sz w:val="24"/>
          <w:szCs w:val="24"/>
        </w:rPr>
        <w:t>eight</w:t>
      </w:r>
      <w:r>
        <w:rPr>
          <w:rFonts w:ascii="Calibri" w:eastAsia="Times New Roman" w:hAnsi="Calibri"/>
          <w:sz w:val="24"/>
          <w:szCs w:val="24"/>
        </w:rPr>
        <w:t xml:space="preserve"> identified </w:t>
      </w:r>
      <w:r w:rsidR="0016250C">
        <w:rPr>
          <w:rFonts w:ascii="Calibri" w:eastAsia="Times New Roman" w:hAnsi="Calibri"/>
          <w:sz w:val="24"/>
          <w:szCs w:val="24"/>
        </w:rPr>
        <w:t>learning outcomes</w:t>
      </w:r>
      <w:r>
        <w:rPr>
          <w:rFonts w:ascii="Calibri" w:eastAsia="Times New Roman" w:hAnsi="Calibri"/>
          <w:sz w:val="24"/>
          <w:szCs w:val="24"/>
        </w:rPr>
        <w:t>, please complete the following section.</w:t>
      </w:r>
    </w:p>
    <w:p w14:paraId="0C36D08D" w14:textId="77777777" w:rsidR="00C5618F" w:rsidRDefault="00C5618F" w:rsidP="00DC4119">
      <w:pPr>
        <w:rPr>
          <w:rFonts w:ascii="Calibri" w:eastAsia="Times New Roman" w:hAnsi="Calibri"/>
          <w:sz w:val="24"/>
          <w:szCs w:val="24"/>
        </w:rPr>
      </w:pPr>
    </w:p>
    <w:p w14:paraId="11A4B895" w14:textId="77777777" w:rsidR="00ED694B" w:rsidRDefault="00ED694B" w:rsidP="00ED694B">
      <w:pPr>
        <w:pStyle w:val="Heading1"/>
      </w:pPr>
      <w:r>
        <w:t>Revisions Required</w:t>
      </w:r>
    </w:p>
    <w:p w14:paraId="649D2009" w14:textId="1ED73C3D" w:rsidR="00DC4119" w:rsidRDefault="003F3F4D" w:rsidP="00DC4119">
      <w:pPr>
        <w:rPr>
          <w:rFonts w:ascii="Calibri" w:eastAsia="Times New Roman" w:hAnsi="Calibri"/>
          <w:sz w:val="24"/>
          <w:szCs w:val="24"/>
        </w:rPr>
      </w:pPr>
      <w:sdt>
        <w:sdtPr>
          <w:rPr>
            <w:rFonts w:ascii="Calibri" w:eastAsia="Times New Roman" w:hAnsi="Calibri"/>
            <w:sz w:val="24"/>
            <w:szCs w:val="24"/>
          </w:rPr>
          <w:id w:val="-2286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4119">
        <w:rPr>
          <w:rFonts w:ascii="Calibri" w:eastAsia="Times New Roman" w:hAnsi="Calibri"/>
          <w:sz w:val="24"/>
          <w:szCs w:val="24"/>
        </w:rPr>
        <w:t xml:space="preserve"> Revisions are required before this program can be accredited. </w:t>
      </w:r>
    </w:p>
    <w:p w14:paraId="7749F242" w14:textId="77777777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</w:p>
    <w:p w14:paraId="6ADFCEC7" w14:textId="7CD8F803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[</w:t>
      </w:r>
      <w:r w:rsidR="00DC4119">
        <w:rPr>
          <w:rFonts w:ascii="Calibri" w:eastAsia="Times New Roman" w:hAnsi="Calibri"/>
          <w:sz w:val="24"/>
          <w:szCs w:val="24"/>
        </w:rPr>
        <w:t>Expert Reviewer to i</w:t>
      </w:r>
      <w:r>
        <w:rPr>
          <w:rFonts w:ascii="Calibri" w:eastAsia="Times New Roman" w:hAnsi="Calibri"/>
          <w:sz w:val="24"/>
          <w:szCs w:val="24"/>
        </w:rPr>
        <w:t>dentify</w:t>
      </w:r>
      <w:r w:rsidR="00DC4119">
        <w:rPr>
          <w:rFonts w:ascii="Calibri" w:eastAsia="Times New Roman" w:hAnsi="Calibri"/>
          <w:sz w:val="24"/>
          <w:szCs w:val="24"/>
        </w:rPr>
        <w:t xml:space="preserve"> the</w:t>
      </w:r>
      <w:r>
        <w:rPr>
          <w:rFonts w:ascii="Calibri" w:eastAsia="Times New Roman" w:hAnsi="Calibri"/>
          <w:sz w:val="24"/>
          <w:szCs w:val="24"/>
        </w:rPr>
        <w:t xml:space="preserve"> area</w:t>
      </w:r>
      <w:r w:rsidR="00DC4119">
        <w:rPr>
          <w:rFonts w:ascii="Calibri" w:eastAsia="Times New Roman" w:hAnsi="Calibri"/>
          <w:sz w:val="24"/>
          <w:szCs w:val="24"/>
        </w:rPr>
        <w:t>(</w:t>
      </w:r>
      <w:r>
        <w:rPr>
          <w:rFonts w:ascii="Calibri" w:eastAsia="Times New Roman" w:hAnsi="Calibri"/>
          <w:sz w:val="24"/>
          <w:szCs w:val="24"/>
        </w:rPr>
        <w:t>s</w:t>
      </w:r>
      <w:r w:rsidR="00DC4119">
        <w:rPr>
          <w:rFonts w:ascii="Calibri" w:eastAsia="Times New Roman" w:hAnsi="Calibri"/>
          <w:sz w:val="24"/>
          <w:szCs w:val="24"/>
        </w:rPr>
        <w:t>)</w:t>
      </w:r>
      <w:r>
        <w:rPr>
          <w:rFonts w:ascii="Calibri" w:eastAsia="Times New Roman" w:hAnsi="Calibri"/>
          <w:sz w:val="24"/>
          <w:szCs w:val="24"/>
        </w:rPr>
        <w:t xml:space="preserve"> where revisions are required]</w:t>
      </w:r>
    </w:p>
    <w:p w14:paraId="270C8B6D" w14:textId="77777777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</w:p>
    <w:p w14:paraId="274D9410" w14:textId="41567D1E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</w:p>
    <w:p w14:paraId="2E0AC20A" w14:textId="4901DCEF" w:rsidR="00DC4119" w:rsidRPr="00DC4119" w:rsidRDefault="00DC4119" w:rsidP="00ED694B">
      <w:pPr>
        <w:rPr>
          <w:rFonts w:ascii="Calibri" w:eastAsia="Times New Roman" w:hAnsi="Calibri"/>
          <w:i/>
          <w:sz w:val="24"/>
          <w:szCs w:val="24"/>
          <w:u w:val="single"/>
        </w:rPr>
      </w:pPr>
      <w:r w:rsidRPr="00DC4119">
        <w:rPr>
          <w:rFonts w:ascii="Calibri" w:eastAsia="Times New Roman" w:hAnsi="Calibri"/>
          <w:i/>
          <w:sz w:val="24"/>
          <w:szCs w:val="24"/>
          <w:u w:val="single"/>
        </w:rPr>
        <w:t>NOTE to PROVIDERS:</w:t>
      </w:r>
    </w:p>
    <w:p w14:paraId="67858F2B" w14:textId="21150761" w:rsidR="00DC4119" w:rsidRDefault="00DC4119" w:rsidP="00ED694B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If an expert reviewer chooses OPTION 2 it is your responsibility to ensure the program revisions are made as identified, or a detailed explanation provided as to why it is felt they cannot or should not be made, and </w:t>
      </w:r>
      <w:r>
        <w:rPr>
          <w:rFonts w:ascii="Calibri" w:eastAsia="Times New Roman" w:hAnsi="Calibri"/>
          <w:sz w:val="24"/>
          <w:szCs w:val="24"/>
        </w:rPr>
        <w:lastRenderedPageBreak/>
        <w:t>the revised program is to be re-submitted to the Expert Reviewer. At the conclusion of the Expert Reviewer</w:t>
      </w:r>
      <w:r w:rsidR="00651137">
        <w:rPr>
          <w:rFonts w:ascii="Calibri" w:eastAsia="Times New Roman" w:hAnsi="Calibri"/>
          <w:sz w:val="24"/>
          <w:szCs w:val="24"/>
        </w:rPr>
        <w:t>’</w:t>
      </w:r>
      <w:r>
        <w:rPr>
          <w:rFonts w:ascii="Calibri" w:eastAsia="Times New Roman" w:hAnsi="Calibri"/>
          <w:sz w:val="24"/>
          <w:szCs w:val="24"/>
        </w:rPr>
        <w:t>s second review they must complete the section below (see OPTION 3).</w:t>
      </w:r>
    </w:p>
    <w:p w14:paraId="00322DDE" w14:textId="20163BB3" w:rsidR="004B606A" w:rsidRDefault="004B606A" w:rsidP="00ED694B">
      <w:pPr>
        <w:rPr>
          <w:rFonts w:ascii="Calibri" w:eastAsia="Times New Roman" w:hAnsi="Calibri"/>
          <w:sz w:val="24"/>
          <w:szCs w:val="24"/>
        </w:rPr>
      </w:pPr>
    </w:p>
    <w:p w14:paraId="0FFCFAC9" w14:textId="3EC562E0" w:rsidR="004B606A" w:rsidRDefault="004B606A" w:rsidP="00ED694B">
      <w:pPr>
        <w:rPr>
          <w:rFonts w:ascii="Calibri" w:eastAsia="Times New Roman" w:hAnsi="Calibri"/>
          <w:sz w:val="24"/>
          <w:szCs w:val="24"/>
        </w:rPr>
      </w:pPr>
      <w:r w:rsidRPr="00775DF4">
        <w:rPr>
          <w:rFonts w:ascii="Calibri" w:eastAsia="Times New Roman" w:hAnsi="Calibri"/>
          <w:b/>
          <w:sz w:val="26"/>
          <w:szCs w:val="26"/>
        </w:rPr>
        <w:t>OPTION 3</w:t>
      </w:r>
      <w:r>
        <w:rPr>
          <w:rFonts w:ascii="Calibri" w:eastAsia="Times New Roman" w:hAnsi="Calibri"/>
          <w:sz w:val="24"/>
          <w:szCs w:val="24"/>
        </w:rPr>
        <w:t xml:space="preserve">: </w:t>
      </w:r>
      <w:r w:rsidR="00A415A9">
        <w:rPr>
          <w:rFonts w:ascii="Calibri" w:eastAsia="Times New Roman" w:hAnsi="Calibri"/>
          <w:sz w:val="24"/>
          <w:szCs w:val="24"/>
        </w:rPr>
        <w:t>(Expert Reviewer to complete this section if a revised version was required and has been reviewed)</w:t>
      </w:r>
    </w:p>
    <w:p w14:paraId="356F007F" w14:textId="7E72C8CC" w:rsidR="00775DF4" w:rsidRDefault="00775DF4" w:rsidP="00ED694B">
      <w:pPr>
        <w:rPr>
          <w:rFonts w:ascii="Calibri" w:eastAsia="Times New Roman" w:hAnsi="Calibri"/>
          <w:sz w:val="24"/>
          <w:szCs w:val="24"/>
        </w:rPr>
      </w:pPr>
    </w:p>
    <w:p w14:paraId="148E30F3" w14:textId="09FFCCD1" w:rsidR="00775DF4" w:rsidRPr="00775DF4" w:rsidRDefault="00775DF4" w:rsidP="00ED694B">
      <w:pPr>
        <w:rPr>
          <w:rFonts w:ascii="Calibri" w:eastAsia="Times New Roman" w:hAnsi="Calibri"/>
          <w:sz w:val="24"/>
          <w:szCs w:val="24"/>
          <w:u w:val="single"/>
        </w:rPr>
      </w:pPr>
      <w:r w:rsidRPr="00775DF4">
        <w:rPr>
          <w:rFonts w:ascii="Calibri" w:eastAsia="Times New Roman" w:hAnsi="Calibri"/>
          <w:sz w:val="24"/>
          <w:szCs w:val="24"/>
          <w:u w:val="single"/>
        </w:rPr>
        <w:t xml:space="preserve">Note to Expert Reviewer – complete one of the two sections below based on your review of the </w:t>
      </w:r>
      <w:r w:rsidRPr="00C5618F">
        <w:rPr>
          <w:rFonts w:ascii="Calibri" w:eastAsia="Times New Roman" w:hAnsi="Calibri"/>
          <w:b/>
          <w:sz w:val="24"/>
          <w:szCs w:val="24"/>
          <w:u w:val="single"/>
        </w:rPr>
        <w:t xml:space="preserve">revised </w:t>
      </w:r>
      <w:r w:rsidRPr="00775DF4">
        <w:rPr>
          <w:rFonts w:ascii="Calibri" w:eastAsia="Times New Roman" w:hAnsi="Calibri"/>
          <w:sz w:val="24"/>
          <w:szCs w:val="24"/>
          <w:u w:val="single"/>
        </w:rPr>
        <w:t>program.</w:t>
      </w:r>
    </w:p>
    <w:p w14:paraId="1E3ED8F3" w14:textId="6C15B1A0" w:rsidR="00A415A9" w:rsidRDefault="00A415A9" w:rsidP="00ED694B">
      <w:pPr>
        <w:rPr>
          <w:rFonts w:ascii="Calibri" w:eastAsia="Times New Roman" w:hAnsi="Calibri"/>
          <w:sz w:val="24"/>
          <w:szCs w:val="24"/>
        </w:rPr>
      </w:pPr>
    </w:p>
    <w:p w14:paraId="174C2EAE" w14:textId="05EB9C26" w:rsidR="00A415A9" w:rsidRPr="00775DF4" w:rsidRDefault="00A415A9" w:rsidP="00ED694B">
      <w:pPr>
        <w:rPr>
          <w:rFonts w:ascii="Calibri" w:eastAsia="Times New Roman" w:hAnsi="Calibri"/>
          <w:b/>
          <w:sz w:val="24"/>
          <w:szCs w:val="24"/>
          <w:u w:val="single"/>
        </w:rPr>
      </w:pPr>
      <w:r w:rsidRPr="00775DF4">
        <w:rPr>
          <w:rFonts w:ascii="Calibri" w:eastAsia="Times New Roman" w:hAnsi="Calibri"/>
          <w:b/>
          <w:sz w:val="24"/>
          <w:szCs w:val="24"/>
          <w:u w:val="single"/>
        </w:rPr>
        <w:t>Revised version</w:t>
      </w:r>
      <w:r w:rsidR="00775DF4" w:rsidRPr="00775DF4">
        <w:rPr>
          <w:rFonts w:ascii="Calibri" w:eastAsia="Times New Roman" w:hAnsi="Calibri"/>
          <w:b/>
          <w:sz w:val="24"/>
          <w:szCs w:val="24"/>
          <w:u w:val="single"/>
        </w:rPr>
        <w:t xml:space="preserve"> - Accreditation</w:t>
      </w:r>
      <w:r w:rsidRPr="00775DF4">
        <w:rPr>
          <w:rFonts w:ascii="Calibri" w:eastAsia="Times New Roman" w:hAnsi="Calibri"/>
          <w:b/>
          <w:sz w:val="24"/>
          <w:szCs w:val="24"/>
          <w:u w:val="single"/>
        </w:rPr>
        <w:t xml:space="preserve"> Approval</w:t>
      </w:r>
    </w:p>
    <w:p w14:paraId="4EACB966" w14:textId="3A02AE4E" w:rsidR="00651137" w:rsidRPr="00C9482C" w:rsidRDefault="00651137" w:rsidP="00A415A9">
      <w:r w:rsidRPr="00C9482C">
        <w:t xml:space="preserve">This is to confirm that I have reviewed the </w:t>
      </w:r>
      <w:r w:rsidRPr="00A415A9">
        <w:rPr>
          <w:u w:val="single"/>
        </w:rPr>
        <w:t>revised</w:t>
      </w:r>
      <w:r>
        <w:t xml:space="preserve"> </w:t>
      </w:r>
      <w:r w:rsidRPr="00C9482C">
        <w:t xml:space="preserve">program to determine </w:t>
      </w:r>
      <w:r w:rsidR="00CD35D1">
        <w:t>whether</w:t>
      </w:r>
      <w:r w:rsidRPr="00C9482C">
        <w:t xml:space="preserve"> </w:t>
      </w:r>
      <w:r w:rsidR="00CD35D1">
        <w:t>it</w:t>
      </w:r>
      <w:r w:rsidRPr="00C9482C">
        <w:t xml:space="preserve"> satisfies the </w:t>
      </w:r>
      <w:r w:rsidR="0016250C">
        <w:t xml:space="preserve">eight required learning outcomes </w:t>
      </w:r>
      <w:r>
        <w:t>and determined the extent to which it has met them, as summarized in the table below</w:t>
      </w:r>
      <w:r w:rsidRPr="00C9482C">
        <w:t xml:space="preserve">. </w:t>
      </w:r>
    </w:p>
    <w:p w14:paraId="53515306" w14:textId="77777777" w:rsidR="00651137" w:rsidRPr="00C9482C" w:rsidRDefault="00651137" w:rsidP="00651137"/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4968"/>
        <w:gridCol w:w="1260"/>
        <w:gridCol w:w="1800"/>
        <w:gridCol w:w="1339"/>
        <w:gridCol w:w="1170"/>
      </w:tblGrid>
      <w:tr w:rsidR="0016250C" w:rsidRPr="00C9482C" w14:paraId="4BE2E392" w14:textId="77777777" w:rsidTr="00651137">
        <w:trPr>
          <w:tblHeader/>
        </w:trPr>
        <w:tc>
          <w:tcPr>
            <w:tcW w:w="4968" w:type="dxa"/>
            <w:shd w:val="clear" w:color="auto" w:fill="92D050"/>
            <w:vAlign w:val="center"/>
          </w:tcPr>
          <w:p w14:paraId="71EAE644" w14:textId="1E033068" w:rsidR="0016250C" w:rsidRPr="00C9482C" w:rsidRDefault="0016250C" w:rsidP="0016250C">
            <w:pPr>
              <w:jc w:val="center"/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5B90BDC8" w14:textId="62B963EC" w:rsidR="0016250C" w:rsidRPr="00C9482C" w:rsidRDefault="0016250C" w:rsidP="0016250C">
            <w:pPr>
              <w:jc w:val="center"/>
              <w:rPr>
                <w:b/>
              </w:rPr>
            </w:pPr>
            <w:r w:rsidRPr="00C9482C">
              <w:rPr>
                <w:b/>
              </w:rPr>
              <w:t>Fully met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5ACD7DE4" w14:textId="64CC742C" w:rsidR="0016250C" w:rsidRPr="00C9482C" w:rsidRDefault="0016250C" w:rsidP="0016250C">
            <w:pPr>
              <w:jc w:val="center"/>
              <w:rPr>
                <w:b/>
              </w:rPr>
            </w:pPr>
            <w:r w:rsidRPr="00C9482C">
              <w:rPr>
                <w:b/>
              </w:rPr>
              <w:t>Substantially met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186384AC" w14:textId="79E7E663" w:rsidR="0016250C" w:rsidRPr="00C9482C" w:rsidRDefault="0016250C" w:rsidP="0016250C">
            <w:pPr>
              <w:jc w:val="center"/>
              <w:rPr>
                <w:b/>
              </w:rPr>
            </w:pPr>
            <w:r w:rsidRPr="00C9482C">
              <w:rPr>
                <w:b/>
              </w:rPr>
              <w:t>Partially met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3CE58317" w14:textId="17F3041E" w:rsidR="0016250C" w:rsidRPr="00C9482C" w:rsidRDefault="0016250C" w:rsidP="0016250C">
            <w:pPr>
              <w:jc w:val="center"/>
              <w:rPr>
                <w:b/>
              </w:rPr>
            </w:pPr>
            <w:r w:rsidRPr="00C9482C">
              <w:rPr>
                <w:b/>
              </w:rPr>
              <w:t>Not met</w:t>
            </w:r>
          </w:p>
        </w:tc>
      </w:tr>
      <w:tr w:rsidR="0016250C" w:rsidRPr="00C9482C" w14:paraId="1062EA97" w14:textId="77777777" w:rsidTr="00651137">
        <w:tc>
          <w:tcPr>
            <w:tcW w:w="10537" w:type="dxa"/>
            <w:gridSpan w:val="5"/>
          </w:tcPr>
          <w:p w14:paraId="5A412630" w14:textId="77777777" w:rsidR="0016250C" w:rsidRPr="00C9482C" w:rsidRDefault="0016250C" w:rsidP="0016250C"/>
        </w:tc>
      </w:tr>
      <w:tr w:rsidR="0016250C" w:rsidRPr="00C9482C" w14:paraId="1BA053DC" w14:textId="77777777" w:rsidTr="00651137">
        <w:tc>
          <w:tcPr>
            <w:tcW w:w="4968" w:type="dxa"/>
          </w:tcPr>
          <w:p w14:paraId="3379CC2D" w14:textId="77777777" w:rsidR="0016250C" w:rsidRDefault="0016250C" w:rsidP="0016250C">
            <w:pPr>
              <w:pStyle w:val="ListParagraph"/>
              <w:numPr>
                <w:ilvl w:val="0"/>
                <w:numId w:val="41"/>
              </w:numPr>
            </w:pPr>
            <w:r>
              <w:t>Create and implement policies and procedures that support and guide staff in the operations of the pharmacy to ensure compliance with:</w:t>
            </w:r>
          </w:p>
          <w:p w14:paraId="629A9D55" w14:textId="77777777" w:rsidR="0016250C" w:rsidRDefault="0016250C" w:rsidP="0016250C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and federal legislation and regulations </w:t>
            </w:r>
          </w:p>
          <w:p w14:paraId="6092AE8D" w14:textId="77777777" w:rsidR="0016250C" w:rsidRDefault="0016250C" w:rsidP="0016250C">
            <w:pPr>
              <w:pStyle w:val="ListParagraph"/>
              <w:numPr>
                <w:ilvl w:val="0"/>
                <w:numId w:val="40"/>
              </w:numPr>
            </w:pPr>
            <w:r>
              <w:t xml:space="preserve">pharmacy professional standards of practice and guidelines </w:t>
            </w:r>
          </w:p>
          <w:p w14:paraId="763F4DE8" w14:textId="77777777" w:rsidR="0016250C" w:rsidRDefault="0016250C" w:rsidP="0016250C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labor standards and worker’s compensation </w:t>
            </w:r>
          </w:p>
          <w:p w14:paraId="759CB2B1" w14:textId="77777777" w:rsidR="0016250C" w:rsidRDefault="0016250C" w:rsidP="0016250C">
            <w:pPr>
              <w:pStyle w:val="ListParagraph"/>
              <w:numPr>
                <w:ilvl w:val="0"/>
                <w:numId w:val="40"/>
              </w:numPr>
            </w:pPr>
            <w:r>
              <w:t>pharmacy professional ethics</w:t>
            </w:r>
          </w:p>
          <w:p w14:paraId="3DCE4C97" w14:textId="60F1B356" w:rsidR="0016250C" w:rsidRPr="00C9482C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2E5D1D5D" w14:textId="77777777" w:rsidR="0016250C" w:rsidRPr="00C9482C" w:rsidRDefault="0016250C" w:rsidP="0016250C"/>
        </w:tc>
        <w:tc>
          <w:tcPr>
            <w:tcW w:w="1800" w:type="dxa"/>
          </w:tcPr>
          <w:p w14:paraId="453C50D3" w14:textId="77777777" w:rsidR="0016250C" w:rsidRPr="00C9482C" w:rsidRDefault="0016250C" w:rsidP="0016250C"/>
        </w:tc>
        <w:tc>
          <w:tcPr>
            <w:tcW w:w="1339" w:type="dxa"/>
          </w:tcPr>
          <w:p w14:paraId="35F598E7" w14:textId="77777777" w:rsidR="0016250C" w:rsidRPr="00C9482C" w:rsidRDefault="0016250C" w:rsidP="0016250C"/>
        </w:tc>
        <w:tc>
          <w:tcPr>
            <w:tcW w:w="1170" w:type="dxa"/>
          </w:tcPr>
          <w:p w14:paraId="29F79F20" w14:textId="77777777" w:rsidR="0016250C" w:rsidRPr="00C9482C" w:rsidRDefault="0016250C" w:rsidP="0016250C"/>
        </w:tc>
      </w:tr>
      <w:tr w:rsidR="0016250C" w:rsidRPr="00C9482C" w14:paraId="1C7F21CD" w14:textId="77777777" w:rsidTr="00651137">
        <w:tc>
          <w:tcPr>
            <w:tcW w:w="4968" w:type="dxa"/>
          </w:tcPr>
          <w:p w14:paraId="29B52EED" w14:textId="77777777" w:rsidR="0016250C" w:rsidRPr="00BB3BD2" w:rsidRDefault="0016250C" w:rsidP="0016250C">
            <w:pPr>
              <w:pStyle w:val="ListParagraph"/>
              <w:numPr>
                <w:ilvl w:val="0"/>
                <w:numId w:val="41"/>
              </w:numPr>
            </w:pPr>
            <w:r w:rsidRPr="00BB3BD2">
              <w:t xml:space="preserve">Create and implement policies and procedures that support and guide staff in the operations of the pharmacy to promote quality care and inspire public confidence.  </w:t>
            </w:r>
          </w:p>
          <w:p w14:paraId="70BDF277" w14:textId="1780226B" w:rsidR="0016250C" w:rsidRPr="00C9482C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420BAD60" w14:textId="77777777" w:rsidR="0016250C" w:rsidRPr="00C9482C" w:rsidRDefault="0016250C" w:rsidP="0016250C"/>
        </w:tc>
        <w:tc>
          <w:tcPr>
            <w:tcW w:w="1800" w:type="dxa"/>
          </w:tcPr>
          <w:p w14:paraId="55071650" w14:textId="77777777" w:rsidR="0016250C" w:rsidRPr="00C9482C" w:rsidRDefault="0016250C" w:rsidP="0016250C"/>
        </w:tc>
        <w:tc>
          <w:tcPr>
            <w:tcW w:w="1339" w:type="dxa"/>
          </w:tcPr>
          <w:p w14:paraId="0BEFDE1F" w14:textId="77777777" w:rsidR="0016250C" w:rsidRPr="00C9482C" w:rsidRDefault="0016250C" w:rsidP="0016250C"/>
        </w:tc>
        <w:tc>
          <w:tcPr>
            <w:tcW w:w="1170" w:type="dxa"/>
          </w:tcPr>
          <w:p w14:paraId="0C2903B0" w14:textId="77777777" w:rsidR="0016250C" w:rsidRPr="00C9482C" w:rsidRDefault="0016250C" w:rsidP="0016250C"/>
        </w:tc>
      </w:tr>
      <w:tr w:rsidR="0016250C" w:rsidRPr="00C9482C" w14:paraId="7D73FAD5" w14:textId="77777777" w:rsidTr="00651137">
        <w:tc>
          <w:tcPr>
            <w:tcW w:w="4968" w:type="dxa"/>
          </w:tcPr>
          <w:p w14:paraId="7A2179E3" w14:textId="77777777" w:rsidR="0016250C" w:rsidRPr="00BB3BD2" w:rsidRDefault="0016250C" w:rsidP="0016250C">
            <w:pPr>
              <w:pStyle w:val="ListParagraph"/>
              <w:numPr>
                <w:ilvl w:val="0"/>
                <w:numId w:val="41"/>
              </w:numPr>
            </w:pPr>
            <w:r w:rsidRPr="00BB3BD2">
              <w:t xml:space="preserve">Design and implement processes to effectively communicate with diverse pharmacy team members and the public (including websites and advertising). </w:t>
            </w:r>
          </w:p>
          <w:p w14:paraId="5440650D" w14:textId="26D5FB96" w:rsidR="0016250C" w:rsidRPr="00C9482C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45718AAD" w14:textId="77777777" w:rsidR="0016250C" w:rsidRPr="00C9482C" w:rsidRDefault="0016250C" w:rsidP="0016250C"/>
        </w:tc>
        <w:tc>
          <w:tcPr>
            <w:tcW w:w="1800" w:type="dxa"/>
          </w:tcPr>
          <w:p w14:paraId="2FE1D85B" w14:textId="77777777" w:rsidR="0016250C" w:rsidRPr="00C9482C" w:rsidRDefault="0016250C" w:rsidP="0016250C"/>
        </w:tc>
        <w:tc>
          <w:tcPr>
            <w:tcW w:w="1339" w:type="dxa"/>
          </w:tcPr>
          <w:p w14:paraId="0635D5CE" w14:textId="77777777" w:rsidR="0016250C" w:rsidRPr="00C9482C" w:rsidRDefault="0016250C" w:rsidP="0016250C"/>
        </w:tc>
        <w:tc>
          <w:tcPr>
            <w:tcW w:w="1170" w:type="dxa"/>
          </w:tcPr>
          <w:p w14:paraId="5A5802E5" w14:textId="77777777" w:rsidR="0016250C" w:rsidRPr="00C9482C" w:rsidRDefault="0016250C" w:rsidP="0016250C"/>
        </w:tc>
      </w:tr>
      <w:tr w:rsidR="0016250C" w:rsidRPr="00C9482C" w14:paraId="629A2A57" w14:textId="77777777" w:rsidTr="00651137">
        <w:tc>
          <w:tcPr>
            <w:tcW w:w="4968" w:type="dxa"/>
          </w:tcPr>
          <w:p w14:paraId="714DF5D8" w14:textId="77777777" w:rsidR="0016250C" w:rsidRPr="00A94D51" w:rsidRDefault="0016250C" w:rsidP="0016250C">
            <w:pPr>
              <w:pStyle w:val="ListParagraph"/>
              <w:numPr>
                <w:ilvl w:val="0"/>
                <w:numId w:val="41"/>
              </w:numPr>
            </w:pPr>
            <w:r w:rsidRPr="00A94D51">
              <w:t>Design and implement processes to effectively communicate with other health care professionals, patients, family members, and other caregivers to ensure patient safety and continuous quality care.</w:t>
            </w:r>
          </w:p>
          <w:p w14:paraId="656AAFF1" w14:textId="77777777" w:rsidR="0016250C" w:rsidRPr="00C9482C" w:rsidRDefault="0016250C" w:rsidP="0016250C"/>
        </w:tc>
        <w:tc>
          <w:tcPr>
            <w:tcW w:w="1260" w:type="dxa"/>
          </w:tcPr>
          <w:p w14:paraId="48ECA66A" w14:textId="77777777" w:rsidR="0016250C" w:rsidRPr="00C9482C" w:rsidRDefault="0016250C" w:rsidP="0016250C"/>
        </w:tc>
        <w:tc>
          <w:tcPr>
            <w:tcW w:w="1800" w:type="dxa"/>
          </w:tcPr>
          <w:p w14:paraId="39B8FFA2" w14:textId="77777777" w:rsidR="0016250C" w:rsidRPr="00C9482C" w:rsidRDefault="0016250C" w:rsidP="0016250C"/>
        </w:tc>
        <w:tc>
          <w:tcPr>
            <w:tcW w:w="1339" w:type="dxa"/>
          </w:tcPr>
          <w:p w14:paraId="0933BC80" w14:textId="77777777" w:rsidR="0016250C" w:rsidRPr="00C9482C" w:rsidRDefault="0016250C" w:rsidP="0016250C"/>
        </w:tc>
        <w:tc>
          <w:tcPr>
            <w:tcW w:w="1170" w:type="dxa"/>
          </w:tcPr>
          <w:p w14:paraId="20D33B64" w14:textId="77777777" w:rsidR="0016250C" w:rsidRPr="00C9482C" w:rsidRDefault="0016250C" w:rsidP="0016250C"/>
        </w:tc>
      </w:tr>
      <w:tr w:rsidR="0016250C" w:rsidRPr="00C9482C" w14:paraId="663779D1" w14:textId="77777777" w:rsidTr="00651137">
        <w:tc>
          <w:tcPr>
            <w:tcW w:w="4968" w:type="dxa"/>
          </w:tcPr>
          <w:p w14:paraId="5CB45B24" w14:textId="002BB179" w:rsidR="0016250C" w:rsidRPr="00A94D51" w:rsidRDefault="0016250C" w:rsidP="0016250C">
            <w:pPr>
              <w:pStyle w:val="ListParagraph"/>
              <w:numPr>
                <w:ilvl w:val="0"/>
                <w:numId w:val="41"/>
              </w:numPr>
            </w:pPr>
            <w:r>
              <w:t>Design and implement recordkeeping procedures and documentation in the pharmacy that meet legislative, regulatory, and professional requirements.</w:t>
            </w:r>
          </w:p>
        </w:tc>
        <w:tc>
          <w:tcPr>
            <w:tcW w:w="1260" w:type="dxa"/>
          </w:tcPr>
          <w:p w14:paraId="0E195EDB" w14:textId="77777777" w:rsidR="0016250C" w:rsidRPr="00C9482C" w:rsidRDefault="0016250C" w:rsidP="0016250C"/>
        </w:tc>
        <w:tc>
          <w:tcPr>
            <w:tcW w:w="1800" w:type="dxa"/>
          </w:tcPr>
          <w:p w14:paraId="7E58A4D0" w14:textId="77777777" w:rsidR="0016250C" w:rsidRPr="00C9482C" w:rsidRDefault="0016250C" w:rsidP="0016250C"/>
        </w:tc>
        <w:tc>
          <w:tcPr>
            <w:tcW w:w="1339" w:type="dxa"/>
          </w:tcPr>
          <w:p w14:paraId="29B7B4AD" w14:textId="77777777" w:rsidR="0016250C" w:rsidRPr="00C9482C" w:rsidRDefault="0016250C" w:rsidP="0016250C"/>
        </w:tc>
        <w:tc>
          <w:tcPr>
            <w:tcW w:w="1170" w:type="dxa"/>
          </w:tcPr>
          <w:p w14:paraId="079B2718" w14:textId="77777777" w:rsidR="0016250C" w:rsidRPr="00C9482C" w:rsidRDefault="0016250C" w:rsidP="0016250C"/>
        </w:tc>
      </w:tr>
      <w:tr w:rsidR="0016250C" w:rsidRPr="00C9482C" w14:paraId="3359C497" w14:textId="77777777" w:rsidTr="00651137">
        <w:tc>
          <w:tcPr>
            <w:tcW w:w="4968" w:type="dxa"/>
          </w:tcPr>
          <w:p w14:paraId="4C38F1E7" w14:textId="77777777" w:rsidR="0016250C" w:rsidRDefault="0016250C" w:rsidP="0016250C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>Appraise and adjust pharmacy processes to ensure legal, accurate, appropriate, and complete prescription medication dispensing</w:t>
            </w:r>
          </w:p>
          <w:p w14:paraId="50E6919C" w14:textId="77777777" w:rsidR="0016250C" w:rsidRPr="00A94D51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386CE6B0" w14:textId="77777777" w:rsidR="0016250C" w:rsidRPr="00C9482C" w:rsidRDefault="0016250C" w:rsidP="0016250C"/>
        </w:tc>
        <w:tc>
          <w:tcPr>
            <w:tcW w:w="1800" w:type="dxa"/>
          </w:tcPr>
          <w:p w14:paraId="44DABFAF" w14:textId="77777777" w:rsidR="0016250C" w:rsidRPr="00C9482C" w:rsidRDefault="0016250C" w:rsidP="0016250C"/>
        </w:tc>
        <w:tc>
          <w:tcPr>
            <w:tcW w:w="1339" w:type="dxa"/>
          </w:tcPr>
          <w:p w14:paraId="16F87CEF" w14:textId="77777777" w:rsidR="0016250C" w:rsidRPr="00C9482C" w:rsidRDefault="0016250C" w:rsidP="0016250C"/>
        </w:tc>
        <w:tc>
          <w:tcPr>
            <w:tcW w:w="1170" w:type="dxa"/>
          </w:tcPr>
          <w:p w14:paraId="55DDA6ED" w14:textId="77777777" w:rsidR="0016250C" w:rsidRPr="00C9482C" w:rsidRDefault="0016250C" w:rsidP="0016250C"/>
        </w:tc>
      </w:tr>
      <w:tr w:rsidR="0016250C" w:rsidRPr="00C9482C" w14:paraId="7E143E6B" w14:textId="77777777" w:rsidTr="00651137">
        <w:tc>
          <w:tcPr>
            <w:tcW w:w="4968" w:type="dxa"/>
          </w:tcPr>
          <w:p w14:paraId="025A534D" w14:textId="77777777" w:rsidR="0016250C" w:rsidRDefault="0016250C" w:rsidP="0016250C">
            <w:pPr>
              <w:pStyle w:val="ListParagraph"/>
              <w:numPr>
                <w:ilvl w:val="0"/>
                <w:numId w:val="41"/>
              </w:numPr>
            </w:pPr>
            <w:r>
              <w:t>Establish a healthy, supportive pharmacy working environment that promotes professionalism, quality patient care, and professional development of staff member</w:t>
            </w:r>
          </w:p>
          <w:p w14:paraId="4CA2C580" w14:textId="77777777" w:rsidR="0016250C" w:rsidRPr="00A94D51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1B7F93CC" w14:textId="77777777" w:rsidR="0016250C" w:rsidRPr="00C9482C" w:rsidRDefault="0016250C" w:rsidP="0016250C"/>
        </w:tc>
        <w:tc>
          <w:tcPr>
            <w:tcW w:w="1800" w:type="dxa"/>
          </w:tcPr>
          <w:p w14:paraId="0855B9DA" w14:textId="77777777" w:rsidR="0016250C" w:rsidRPr="00C9482C" w:rsidRDefault="0016250C" w:rsidP="0016250C"/>
        </w:tc>
        <w:tc>
          <w:tcPr>
            <w:tcW w:w="1339" w:type="dxa"/>
          </w:tcPr>
          <w:p w14:paraId="5BC79146" w14:textId="77777777" w:rsidR="0016250C" w:rsidRPr="00C9482C" w:rsidRDefault="0016250C" w:rsidP="0016250C"/>
        </w:tc>
        <w:tc>
          <w:tcPr>
            <w:tcW w:w="1170" w:type="dxa"/>
          </w:tcPr>
          <w:p w14:paraId="121D034C" w14:textId="77777777" w:rsidR="0016250C" w:rsidRPr="00C9482C" w:rsidRDefault="0016250C" w:rsidP="0016250C"/>
        </w:tc>
      </w:tr>
      <w:tr w:rsidR="0016250C" w:rsidRPr="00C9482C" w14:paraId="75A9AEE8" w14:textId="77777777" w:rsidTr="00651137">
        <w:tc>
          <w:tcPr>
            <w:tcW w:w="4968" w:type="dxa"/>
          </w:tcPr>
          <w:p w14:paraId="56A49A41" w14:textId="77777777" w:rsidR="0016250C" w:rsidRDefault="0016250C" w:rsidP="0016250C">
            <w:pPr>
              <w:pStyle w:val="ListParagraph"/>
              <w:numPr>
                <w:ilvl w:val="0"/>
                <w:numId w:val="41"/>
              </w:numPr>
            </w:pPr>
            <w:r>
              <w:t xml:space="preserve">Prevent and manage medication errors and other incidents in order to promote patient safety </w:t>
            </w:r>
          </w:p>
          <w:p w14:paraId="06E3DDDA" w14:textId="77777777" w:rsidR="0016250C" w:rsidRPr="00A94D51" w:rsidRDefault="0016250C" w:rsidP="0016250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6EC2A0ED" w14:textId="77777777" w:rsidR="0016250C" w:rsidRPr="00C9482C" w:rsidRDefault="0016250C" w:rsidP="0016250C"/>
        </w:tc>
        <w:tc>
          <w:tcPr>
            <w:tcW w:w="1800" w:type="dxa"/>
          </w:tcPr>
          <w:p w14:paraId="3BA48ECC" w14:textId="77777777" w:rsidR="0016250C" w:rsidRPr="00C9482C" w:rsidRDefault="0016250C" w:rsidP="0016250C"/>
        </w:tc>
        <w:tc>
          <w:tcPr>
            <w:tcW w:w="1339" w:type="dxa"/>
          </w:tcPr>
          <w:p w14:paraId="3306F4C3" w14:textId="77777777" w:rsidR="0016250C" w:rsidRPr="00C9482C" w:rsidRDefault="0016250C" w:rsidP="0016250C"/>
        </w:tc>
        <w:tc>
          <w:tcPr>
            <w:tcW w:w="1170" w:type="dxa"/>
          </w:tcPr>
          <w:p w14:paraId="2CE8AFB6" w14:textId="77777777" w:rsidR="0016250C" w:rsidRPr="00C9482C" w:rsidRDefault="0016250C" w:rsidP="0016250C"/>
        </w:tc>
      </w:tr>
    </w:tbl>
    <w:p w14:paraId="4F574297" w14:textId="77777777" w:rsidR="00651137" w:rsidRDefault="00651137" w:rsidP="00651137"/>
    <w:p w14:paraId="4059EBC5" w14:textId="77777777" w:rsidR="00A415A9" w:rsidRPr="00104370" w:rsidRDefault="00A415A9" w:rsidP="00A415A9"/>
    <w:p w14:paraId="54B6CA8B" w14:textId="60D06F25" w:rsidR="00A415A9" w:rsidRDefault="003F3F4D" w:rsidP="00A415A9">
      <w:pPr>
        <w:rPr>
          <w:rFonts w:ascii="Calibri" w:eastAsia="Times New Roman" w:hAnsi="Calibri"/>
          <w:sz w:val="24"/>
          <w:szCs w:val="24"/>
        </w:rPr>
      </w:pPr>
      <w:sdt>
        <w:sdtPr>
          <w:rPr>
            <w:rFonts w:ascii="Calibri" w:eastAsia="Times New Roman" w:hAnsi="Calibri"/>
            <w:sz w:val="24"/>
            <w:szCs w:val="24"/>
          </w:rPr>
          <w:id w:val="12767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15A9">
        <w:rPr>
          <w:rFonts w:ascii="Calibri" w:eastAsia="Times New Roman" w:hAnsi="Calibri"/>
          <w:sz w:val="24"/>
          <w:szCs w:val="24"/>
        </w:rPr>
        <w:t xml:space="preserve"> The </w:t>
      </w:r>
      <w:r w:rsidR="0016250C">
        <w:rPr>
          <w:rFonts w:ascii="Calibri" w:eastAsia="Times New Roman" w:hAnsi="Calibri"/>
          <w:sz w:val="24"/>
          <w:szCs w:val="24"/>
        </w:rPr>
        <w:t>Learning Objective</w:t>
      </w:r>
      <w:r w:rsidR="00A415A9">
        <w:rPr>
          <w:rFonts w:ascii="Calibri" w:eastAsia="Times New Roman" w:hAnsi="Calibri"/>
          <w:sz w:val="24"/>
          <w:szCs w:val="24"/>
        </w:rPr>
        <w:t xml:space="preserve"> Mapped Accreditation for this revised program is approved. </w:t>
      </w:r>
    </w:p>
    <w:p w14:paraId="7877D213" w14:textId="77777777" w:rsidR="00A415A9" w:rsidRDefault="00A415A9" w:rsidP="00A415A9">
      <w:pPr>
        <w:rPr>
          <w:rFonts w:ascii="Calibri" w:eastAsia="Times New Roman" w:hAnsi="Calibri"/>
          <w:sz w:val="24"/>
          <w:szCs w:val="24"/>
        </w:rPr>
      </w:pPr>
    </w:p>
    <w:p w14:paraId="03851882" w14:textId="77777777" w:rsidR="00A415A9" w:rsidRPr="00C9482C" w:rsidRDefault="00A415A9" w:rsidP="00A415A9">
      <w:r w:rsidRPr="00C9482C">
        <w:t>I affirm this declaration by signing in the box below:</w:t>
      </w: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3132"/>
      </w:tblGrid>
      <w:tr w:rsidR="00A415A9" w:rsidRPr="00C9482C" w14:paraId="0D9B517C" w14:textId="77777777" w:rsidTr="003C3326">
        <w:tc>
          <w:tcPr>
            <w:tcW w:w="7398" w:type="dxa"/>
          </w:tcPr>
          <w:p w14:paraId="2409D6D2" w14:textId="77777777" w:rsidR="00A415A9" w:rsidRPr="00C9482C" w:rsidRDefault="00A415A9" w:rsidP="003C3326">
            <w:pPr>
              <w:rPr>
                <w:b/>
                <w:i/>
              </w:rPr>
            </w:pPr>
          </w:p>
          <w:p w14:paraId="2882F47B" w14:textId="77777777" w:rsidR="00A415A9" w:rsidRPr="00C9482C" w:rsidRDefault="00A415A9" w:rsidP="003C3326">
            <w:pPr>
              <w:rPr>
                <w:b/>
                <w:i/>
              </w:rPr>
            </w:pPr>
          </w:p>
          <w:p w14:paraId="42E9E362" w14:textId="77777777" w:rsidR="00A415A9" w:rsidRPr="00C9482C" w:rsidRDefault="00A415A9" w:rsidP="003C3326">
            <w:pPr>
              <w:rPr>
                <w:b/>
                <w:i/>
              </w:rPr>
            </w:pPr>
          </w:p>
          <w:p w14:paraId="21C4F222" w14:textId="77777777" w:rsidR="00A415A9" w:rsidRPr="00C9482C" w:rsidRDefault="00A415A9" w:rsidP="003C3326">
            <w:pPr>
              <w:rPr>
                <w:b/>
                <w:i/>
              </w:rPr>
            </w:pPr>
          </w:p>
        </w:tc>
        <w:tc>
          <w:tcPr>
            <w:tcW w:w="3132" w:type="dxa"/>
            <w:vAlign w:val="center"/>
          </w:tcPr>
          <w:p w14:paraId="1B89B96D" w14:textId="77777777" w:rsidR="00A415A9" w:rsidRPr="00C9482C" w:rsidRDefault="00A415A9" w:rsidP="003C3326">
            <w:pPr>
              <w:rPr>
                <w:b/>
                <w:i/>
              </w:rPr>
            </w:pPr>
          </w:p>
        </w:tc>
      </w:tr>
      <w:tr w:rsidR="00A415A9" w:rsidRPr="00C9482C" w14:paraId="46926E7D" w14:textId="77777777" w:rsidTr="003C3326">
        <w:tc>
          <w:tcPr>
            <w:tcW w:w="7398" w:type="dxa"/>
          </w:tcPr>
          <w:p w14:paraId="1A91AF15" w14:textId="77777777" w:rsidR="00A415A9" w:rsidRPr="00C9482C" w:rsidRDefault="00A415A9" w:rsidP="003C3326">
            <w:pPr>
              <w:rPr>
                <w:b/>
                <w:i/>
              </w:rPr>
            </w:pPr>
            <w:r w:rsidRPr="00C9482C">
              <w:rPr>
                <w:b/>
                <w:i/>
              </w:rPr>
              <w:t>Signature of Expert Reviewer</w:t>
            </w:r>
          </w:p>
        </w:tc>
        <w:tc>
          <w:tcPr>
            <w:tcW w:w="3132" w:type="dxa"/>
          </w:tcPr>
          <w:p w14:paraId="61F67279" w14:textId="77777777" w:rsidR="00A415A9" w:rsidRPr="00C9482C" w:rsidRDefault="00A415A9" w:rsidP="003C3326">
            <w:pPr>
              <w:rPr>
                <w:b/>
                <w:i/>
              </w:rPr>
            </w:pPr>
            <w:r w:rsidRPr="00C9482C">
              <w:rPr>
                <w:b/>
                <w:i/>
              </w:rPr>
              <w:t>Date Signed</w:t>
            </w:r>
          </w:p>
        </w:tc>
      </w:tr>
    </w:tbl>
    <w:p w14:paraId="7AA585C7" w14:textId="771873E9" w:rsidR="00A415A9" w:rsidRPr="00C9482C" w:rsidRDefault="00A415A9" w:rsidP="00A415A9">
      <w:r w:rsidRPr="00C9482C">
        <w:rPr>
          <w:b/>
        </w:rPr>
        <w:t>Note</w:t>
      </w:r>
      <w:r w:rsidRPr="00C9482C">
        <w:t xml:space="preserve">: The </w:t>
      </w:r>
      <w:r w:rsidR="0016250C">
        <w:t>Expert</w:t>
      </w:r>
      <w:r w:rsidRPr="00C9482C">
        <w:t xml:space="preserve"> Reviewer may digitally sign and submit this form in PDF format. </w:t>
      </w:r>
    </w:p>
    <w:p w14:paraId="3050E82D" w14:textId="6F0F2230" w:rsidR="004B606A" w:rsidRDefault="004B606A" w:rsidP="00ED694B">
      <w:pPr>
        <w:rPr>
          <w:rFonts w:ascii="Calibri" w:eastAsia="Times New Roman" w:hAnsi="Calibri"/>
          <w:sz w:val="24"/>
          <w:szCs w:val="24"/>
        </w:rPr>
      </w:pPr>
    </w:p>
    <w:p w14:paraId="295EB6B6" w14:textId="14BB9A95" w:rsidR="00110AE2" w:rsidRPr="00775DF4" w:rsidRDefault="00110AE2" w:rsidP="00110AE2">
      <w:pPr>
        <w:rPr>
          <w:rFonts w:ascii="Calibri" w:eastAsia="Times New Roman" w:hAnsi="Calibri"/>
          <w:b/>
          <w:sz w:val="24"/>
          <w:szCs w:val="24"/>
          <w:u w:val="single"/>
        </w:rPr>
      </w:pPr>
      <w:r w:rsidRPr="00775DF4">
        <w:rPr>
          <w:rFonts w:ascii="Calibri" w:eastAsia="Times New Roman" w:hAnsi="Calibri"/>
          <w:b/>
          <w:sz w:val="24"/>
          <w:szCs w:val="24"/>
          <w:u w:val="single"/>
        </w:rPr>
        <w:t xml:space="preserve">Revised version - Accreditation </w:t>
      </w:r>
      <w:r>
        <w:rPr>
          <w:rFonts w:ascii="Calibri" w:eastAsia="Times New Roman" w:hAnsi="Calibri"/>
          <w:b/>
          <w:sz w:val="24"/>
          <w:szCs w:val="24"/>
          <w:u w:val="single"/>
        </w:rPr>
        <w:t>NOT approved</w:t>
      </w:r>
    </w:p>
    <w:p w14:paraId="31941CEA" w14:textId="18682AFD" w:rsidR="00110AE2" w:rsidRDefault="00110AE2" w:rsidP="00110AE2">
      <w:r w:rsidRPr="00C9482C">
        <w:t xml:space="preserve">This is to confirm that I have reviewed the </w:t>
      </w:r>
      <w:r w:rsidRPr="00A415A9">
        <w:rPr>
          <w:u w:val="single"/>
        </w:rPr>
        <w:t>revised</w:t>
      </w:r>
      <w:r>
        <w:t xml:space="preserve"> </w:t>
      </w:r>
      <w:r w:rsidRPr="00C9482C">
        <w:t xml:space="preserve">program to determine the extent to which </w:t>
      </w:r>
      <w:r w:rsidR="0016250C">
        <w:t>it</w:t>
      </w:r>
      <w:r w:rsidRPr="00C9482C">
        <w:t xml:space="preserve"> satisfies the </w:t>
      </w:r>
      <w:r w:rsidR="0016250C">
        <w:t>eight</w:t>
      </w:r>
      <w:r w:rsidRPr="00C9482C">
        <w:t xml:space="preserve"> </w:t>
      </w:r>
      <w:r w:rsidR="0016250C">
        <w:t xml:space="preserve">required learning outcomes </w:t>
      </w:r>
      <w:r>
        <w:t>and determined the extent to which it has met them, as summarized in the table below</w:t>
      </w:r>
      <w:r w:rsidRPr="00C9482C">
        <w:t xml:space="preserve">. </w:t>
      </w:r>
    </w:p>
    <w:p w14:paraId="6F45DFAF" w14:textId="66A32A1E" w:rsidR="001370FA" w:rsidRDefault="001370FA" w:rsidP="00110AE2"/>
    <w:p w14:paraId="68DFF115" w14:textId="77777777" w:rsidR="001370FA" w:rsidRPr="00C9482C" w:rsidRDefault="001370FA" w:rsidP="001370FA"/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4968"/>
        <w:gridCol w:w="1260"/>
        <w:gridCol w:w="1800"/>
        <w:gridCol w:w="1339"/>
        <w:gridCol w:w="1170"/>
      </w:tblGrid>
      <w:tr w:rsidR="001370FA" w:rsidRPr="00C9482C" w14:paraId="53EEBBC3" w14:textId="77777777" w:rsidTr="006C619C">
        <w:trPr>
          <w:tblHeader/>
        </w:trPr>
        <w:tc>
          <w:tcPr>
            <w:tcW w:w="4968" w:type="dxa"/>
            <w:shd w:val="clear" w:color="auto" w:fill="92D050"/>
            <w:vAlign w:val="center"/>
          </w:tcPr>
          <w:p w14:paraId="7230B4C7" w14:textId="77777777" w:rsidR="001370FA" w:rsidRPr="00C9482C" w:rsidRDefault="001370FA" w:rsidP="006C619C">
            <w:pPr>
              <w:jc w:val="center"/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519423B0" w14:textId="77777777" w:rsidR="001370FA" w:rsidRPr="00C9482C" w:rsidRDefault="001370FA" w:rsidP="006C619C">
            <w:pPr>
              <w:jc w:val="center"/>
              <w:rPr>
                <w:b/>
              </w:rPr>
            </w:pPr>
            <w:r w:rsidRPr="00C9482C">
              <w:rPr>
                <w:b/>
              </w:rPr>
              <w:t>Fully met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3B29F845" w14:textId="77777777" w:rsidR="001370FA" w:rsidRPr="00C9482C" w:rsidRDefault="001370FA" w:rsidP="006C619C">
            <w:pPr>
              <w:jc w:val="center"/>
              <w:rPr>
                <w:b/>
              </w:rPr>
            </w:pPr>
            <w:r w:rsidRPr="00C9482C">
              <w:rPr>
                <w:b/>
              </w:rPr>
              <w:t>Substantially met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54264708" w14:textId="77777777" w:rsidR="001370FA" w:rsidRPr="00C9482C" w:rsidRDefault="001370FA" w:rsidP="006C619C">
            <w:pPr>
              <w:jc w:val="center"/>
              <w:rPr>
                <w:b/>
              </w:rPr>
            </w:pPr>
            <w:r w:rsidRPr="00C9482C">
              <w:rPr>
                <w:b/>
              </w:rPr>
              <w:t>Partially met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5B7FE12F" w14:textId="77777777" w:rsidR="001370FA" w:rsidRPr="00C9482C" w:rsidRDefault="001370FA" w:rsidP="006C619C">
            <w:pPr>
              <w:jc w:val="center"/>
              <w:rPr>
                <w:b/>
              </w:rPr>
            </w:pPr>
            <w:r w:rsidRPr="00C9482C">
              <w:rPr>
                <w:b/>
              </w:rPr>
              <w:t>Not met</w:t>
            </w:r>
          </w:p>
        </w:tc>
      </w:tr>
      <w:tr w:rsidR="001370FA" w:rsidRPr="00C9482C" w14:paraId="663623E1" w14:textId="77777777" w:rsidTr="006C619C">
        <w:tc>
          <w:tcPr>
            <w:tcW w:w="10537" w:type="dxa"/>
            <w:gridSpan w:val="5"/>
          </w:tcPr>
          <w:p w14:paraId="08A61311" w14:textId="77777777" w:rsidR="001370FA" w:rsidRPr="00C9482C" w:rsidRDefault="001370FA" w:rsidP="006C619C"/>
        </w:tc>
      </w:tr>
      <w:tr w:rsidR="001370FA" w:rsidRPr="00C9482C" w14:paraId="65DA5DBF" w14:textId="77777777" w:rsidTr="006C619C">
        <w:tc>
          <w:tcPr>
            <w:tcW w:w="4968" w:type="dxa"/>
          </w:tcPr>
          <w:p w14:paraId="460B4B20" w14:textId="77777777" w:rsidR="001370FA" w:rsidRDefault="001370FA" w:rsidP="001370FA">
            <w:pPr>
              <w:pStyle w:val="ListParagraph"/>
              <w:numPr>
                <w:ilvl w:val="0"/>
                <w:numId w:val="42"/>
              </w:numPr>
            </w:pPr>
            <w:r>
              <w:t>Create and implement policies and procedures that support and guide staff in the operations of the pharmacy to ensure compliance with:</w:t>
            </w:r>
          </w:p>
          <w:p w14:paraId="3A4DE30B" w14:textId="77777777" w:rsidR="001370FA" w:rsidRDefault="001370FA" w:rsidP="006C619C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and federal legislation and regulations </w:t>
            </w:r>
          </w:p>
          <w:p w14:paraId="590BDD5C" w14:textId="77777777" w:rsidR="001370FA" w:rsidRDefault="001370FA" w:rsidP="006C619C">
            <w:pPr>
              <w:pStyle w:val="ListParagraph"/>
              <w:numPr>
                <w:ilvl w:val="0"/>
                <w:numId w:val="40"/>
              </w:numPr>
            </w:pPr>
            <w:r>
              <w:t xml:space="preserve">pharmacy professional standards of practice and guidelines </w:t>
            </w:r>
          </w:p>
          <w:p w14:paraId="3737ED63" w14:textId="77777777" w:rsidR="001370FA" w:rsidRDefault="001370FA" w:rsidP="006C619C">
            <w:pPr>
              <w:pStyle w:val="ListParagraph"/>
              <w:numPr>
                <w:ilvl w:val="0"/>
                <w:numId w:val="40"/>
              </w:numPr>
            </w:pPr>
            <w:r>
              <w:t xml:space="preserve">provincial labor standards and worker’s compensation </w:t>
            </w:r>
          </w:p>
          <w:p w14:paraId="779AB612" w14:textId="77777777" w:rsidR="001370FA" w:rsidRDefault="001370FA" w:rsidP="006C619C">
            <w:pPr>
              <w:pStyle w:val="ListParagraph"/>
              <w:numPr>
                <w:ilvl w:val="0"/>
                <w:numId w:val="40"/>
              </w:numPr>
            </w:pPr>
            <w:r>
              <w:t>pharmacy professional ethics</w:t>
            </w:r>
          </w:p>
          <w:p w14:paraId="0547B8D8" w14:textId="77777777" w:rsidR="001370FA" w:rsidRPr="00C9482C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2B8AE3F4" w14:textId="77777777" w:rsidR="001370FA" w:rsidRPr="00C9482C" w:rsidRDefault="001370FA" w:rsidP="006C619C"/>
        </w:tc>
        <w:tc>
          <w:tcPr>
            <w:tcW w:w="1800" w:type="dxa"/>
          </w:tcPr>
          <w:p w14:paraId="0A57C4F0" w14:textId="77777777" w:rsidR="001370FA" w:rsidRPr="00C9482C" w:rsidRDefault="001370FA" w:rsidP="006C619C"/>
        </w:tc>
        <w:tc>
          <w:tcPr>
            <w:tcW w:w="1339" w:type="dxa"/>
          </w:tcPr>
          <w:p w14:paraId="642ACEA0" w14:textId="77777777" w:rsidR="001370FA" w:rsidRPr="00C9482C" w:rsidRDefault="001370FA" w:rsidP="006C619C"/>
        </w:tc>
        <w:tc>
          <w:tcPr>
            <w:tcW w:w="1170" w:type="dxa"/>
          </w:tcPr>
          <w:p w14:paraId="5945CD1B" w14:textId="77777777" w:rsidR="001370FA" w:rsidRPr="00C9482C" w:rsidRDefault="001370FA" w:rsidP="006C619C"/>
        </w:tc>
      </w:tr>
      <w:tr w:rsidR="001370FA" w:rsidRPr="00C9482C" w14:paraId="7C530FF1" w14:textId="77777777" w:rsidTr="006C619C">
        <w:tc>
          <w:tcPr>
            <w:tcW w:w="4968" w:type="dxa"/>
          </w:tcPr>
          <w:p w14:paraId="054B5988" w14:textId="77777777" w:rsidR="001370FA" w:rsidRPr="00BB3BD2" w:rsidRDefault="001370FA" w:rsidP="001370FA">
            <w:pPr>
              <w:pStyle w:val="ListParagraph"/>
              <w:numPr>
                <w:ilvl w:val="0"/>
                <w:numId w:val="42"/>
              </w:numPr>
            </w:pPr>
            <w:r w:rsidRPr="00BB3BD2">
              <w:t xml:space="preserve">Create and implement policies and procedures that support and guide staff in the operations of </w:t>
            </w:r>
            <w:r w:rsidRPr="00BB3BD2">
              <w:lastRenderedPageBreak/>
              <w:t xml:space="preserve">the pharmacy to promote quality care and inspire public confidence.  </w:t>
            </w:r>
          </w:p>
          <w:p w14:paraId="36B67486" w14:textId="77777777" w:rsidR="001370FA" w:rsidRPr="00C9482C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10A1026A" w14:textId="77777777" w:rsidR="001370FA" w:rsidRPr="00C9482C" w:rsidRDefault="001370FA" w:rsidP="006C619C"/>
        </w:tc>
        <w:tc>
          <w:tcPr>
            <w:tcW w:w="1800" w:type="dxa"/>
          </w:tcPr>
          <w:p w14:paraId="0BE645CC" w14:textId="77777777" w:rsidR="001370FA" w:rsidRPr="00C9482C" w:rsidRDefault="001370FA" w:rsidP="006C619C"/>
        </w:tc>
        <w:tc>
          <w:tcPr>
            <w:tcW w:w="1339" w:type="dxa"/>
          </w:tcPr>
          <w:p w14:paraId="1C1059CF" w14:textId="77777777" w:rsidR="001370FA" w:rsidRPr="00C9482C" w:rsidRDefault="001370FA" w:rsidP="006C619C"/>
        </w:tc>
        <w:tc>
          <w:tcPr>
            <w:tcW w:w="1170" w:type="dxa"/>
          </w:tcPr>
          <w:p w14:paraId="3A52249B" w14:textId="77777777" w:rsidR="001370FA" w:rsidRPr="00C9482C" w:rsidRDefault="001370FA" w:rsidP="006C619C"/>
        </w:tc>
      </w:tr>
      <w:tr w:rsidR="001370FA" w:rsidRPr="00C9482C" w14:paraId="610BB128" w14:textId="77777777" w:rsidTr="006C619C">
        <w:tc>
          <w:tcPr>
            <w:tcW w:w="4968" w:type="dxa"/>
          </w:tcPr>
          <w:p w14:paraId="19979540" w14:textId="77777777" w:rsidR="001370FA" w:rsidRPr="00BB3BD2" w:rsidRDefault="001370FA" w:rsidP="001370FA">
            <w:pPr>
              <w:pStyle w:val="ListParagraph"/>
              <w:numPr>
                <w:ilvl w:val="0"/>
                <w:numId w:val="42"/>
              </w:numPr>
            </w:pPr>
            <w:r w:rsidRPr="00BB3BD2">
              <w:t xml:space="preserve">Design and implement processes to effectively communicate with diverse pharmacy team members and the public (including websites and advertising). </w:t>
            </w:r>
          </w:p>
          <w:p w14:paraId="67458619" w14:textId="77777777" w:rsidR="001370FA" w:rsidRPr="00C9482C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713662B7" w14:textId="77777777" w:rsidR="001370FA" w:rsidRPr="00C9482C" w:rsidRDefault="001370FA" w:rsidP="006C619C"/>
        </w:tc>
        <w:tc>
          <w:tcPr>
            <w:tcW w:w="1800" w:type="dxa"/>
          </w:tcPr>
          <w:p w14:paraId="4E760D6D" w14:textId="77777777" w:rsidR="001370FA" w:rsidRPr="00C9482C" w:rsidRDefault="001370FA" w:rsidP="006C619C"/>
        </w:tc>
        <w:tc>
          <w:tcPr>
            <w:tcW w:w="1339" w:type="dxa"/>
          </w:tcPr>
          <w:p w14:paraId="21EDEDAF" w14:textId="77777777" w:rsidR="001370FA" w:rsidRPr="00C9482C" w:rsidRDefault="001370FA" w:rsidP="006C619C"/>
        </w:tc>
        <w:tc>
          <w:tcPr>
            <w:tcW w:w="1170" w:type="dxa"/>
          </w:tcPr>
          <w:p w14:paraId="3FC4194F" w14:textId="77777777" w:rsidR="001370FA" w:rsidRPr="00C9482C" w:rsidRDefault="001370FA" w:rsidP="006C619C"/>
        </w:tc>
      </w:tr>
      <w:tr w:rsidR="001370FA" w:rsidRPr="00C9482C" w14:paraId="103AFC63" w14:textId="77777777" w:rsidTr="006C619C">
        <w:tc>
          <w:tcPr>
            <w:tcW w:w="4968" w:type="dxa"/>
          </w:tcPr>
          <w:p w14:paraId="189833FC" w14:textId="77777777" w:rsidR="001370FA" w:rsidRPr="00A94D51" w:rsidRDefault="001370FA" w:rsidP="001370FA">
            <w:pPr>
              <w:pStyle w:val="ListParagraph"/>
              <w:numPr>
                <w:ilvl w:val="0"/>
                <w:numId w:val="42"/>
              </w:numPr>
            </w:pPr>
            <w:r w:rsidRPr="00A94D51">
              <w:t>Design and implement processes to effectively communicate with other health care professionals, patients, family members, and other caregivers to ensure patient safety and continuous quality care.</w:t>
            </w:r>
          </w:p>
          <w:p w14:paraId="220F05F8" w14:textId="77777777" w:rsidR="001370FA" w:rsidRPr="00C9482C" w:rsidRDefault="001370FA" w:rsidP="006C619C"/>
        </w:tc>
        <w:tc>
          <w:tcPr>
            <w:tcW w:w="1260" w:type="dxa"/>
          </w:tcPr>
          <w:p w14:paraId="3564B025" w14:textId="77777777" w:rsidR="001370FA" w:rsidRPr="00C9482C" w:rsidRDefault="001370FA" w:rsidP="006C619C"/>
        </w:tc>
        <w:tc>
          <w:tcPr>
            <w:tcW w:w="1800" w:type="dxa"/>
          </w:tcPr>
          <w:p w14:paraId="72C645FE" w14:textId="77777777" w:rsidR="001370FA" w:rsidRPr="00C9482C" w:rsidRDefault="001370FA" w:rsidP="006C619C"/>
        </w:tc>
        <w:tc>
          <w:tcPr>
            <w:tcW w:w="1339" w:type="dxa"/>
          </w:tcPr>
          <w:p w14:paraId="3B781736" w14:textId="77777777" w:rsidR="001370FA" w:rsidRPr="00C9482C" w:rsidRDefault="001370FA" w:rsidP="006C619C"/>
        </w:tc>
        <w:tc>
          <w:tcPr>
            <w:tcW w:w="1170" w:type="dxa"/>
          </w:tcPr>
          <w:p w14:paraId="091F48DD" w14:textId="77777777" w:rsidR="001370FA" w:rsidRPr="00C9482C" w:rsidRDefault="001370FA" w:rsidP="006C619C"/>
        </w:tc>
      </w:tr>
      <w:tr w:rsidR="001370FA" w:rsidRPr="00C9482C" w14:paraId="26A921B2" w14:textId="77777777" w:rsidTr="006C619C">
        <w:tc>
          <w:tcPr>
            <w:tcW w:w="4968" w:type="dxa"/>
          </w:tcPr>
          <w:p w14:paraId="41F11AFC" w14:textId="77777777" w:rsidR="001370FA" w:rsidRPr="00A94D51" w:rsidRDefault="001370FA" w:rsidP="001370FA">
            <w:pPr>
              <w:pStyle w:val="ListParagraph"/>
              <w:numPr>
                <w:ilvl w:val="0"/>
                <w:numId w:val="42"/>
              </w:numPr>
            </w:pPr>
            <w:r>
              <w:t>Design and implement recordkeeping procedures and documentation in the pharmacy that meet legislative, regulatory, and professional requirements.</w:t>
            </w:r>
          </w:p>
        </w:tc>
        <w:tc>
          <w:tcPr>
            <w:tcW w:w="1260" w:type="dxa"/>
          </w:tcPr>
          <w:p w14:paraId="59A51827" w14:textId="77777777" w:rsidR="001370FA" w:rsidRPr="00C9482C" w:rsidRDefault="001370FA" w:rsidP="006C619C"/>
        </w:tc>
        <w:tc>
          <w:tcPr>
            <w:tcW w:w="1800" w:type="dxa"/>
          </w:tcPr>
          <w:p w14:paraId="2D9C6B82" w14:textId="77777777" w:rsidR="001370FA" w:rsidRPr="00C9482C" w:rsidRDefault="001370FA" w:rsidP="006C619C"/>
        </w:tc>
        <w:tc>
          <w:tcPr>
            <w:tcW w:w="1339" w:type="dxa"/>
          </w:tcPr>
          <w:p w14:paraId="64D51DCF" w14:textId="77777777" w:rsidR="001370FA" w:rsidRPr="00C9482C" w:rsidRDefault="001370FA" w:rsidP="006C619C"/>
        </w:tc>
        <w:tc>
          <w:tcPr>
            <w:tcW w:w="1170" w:type="dxa"/>
          </w:tcPr>
          <w:p w14:paraId="5EE58841" w14:textId="77777777" w:rsidR="001370FA" w:rsidRPr="00C9482C" w:rsidRDefault="001370FA" w:rsidP="006C619C"/>
        </w:tc>
      </w:tr>
      <w:tr w:rsidR="001370FA" w:rsidRPr="00C9482C" w14:paraId="799D9FC7" w14:textId="77777777" w:rsidTr="006C619C">
        <w:tc>
          <w:tcPr>
            <w:tcW w:w="4968" w:type="dxa"/>
          </w:tcPr>
          <w:p w14:paraId="417E7BB6" w14:textId="77777777" w:rsidR="001370FA" w:rsidRDefault="001370FA" w:rsidP="001370FA">
            <w:pPr>
              <w:pStyle w:val="ListParagraph"/>
              <w:numPr>
                <w:ilvl w:val="0"/>
                <w:numId w:val="42"/>
              </w:numPr>
            </w:pPr>
            <w:r>
              <w:t>Appraise and adjust pharmacy processes to ensure legal, accurate, appropriate, and complete prescription medication dispensing</w:t>
            </w:r>
          </w:p>
          <w:p w14:paraId="2C5CCAFD" w14:textId="77777777" w:rsidR="001370FA" w:rsidRPr="00A94D51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7EE40587" w14:textId="77777777" w:rsidR="001370FA" w:rsidRPr="00C9482C" w:rsidRDefault="001370FA" w:rsidP="006C619C"/>
        </w:tc>
        <w:tc>
          <w:tcPr>
            <w:tcW w:w="1800" w:type="dxa"/>
          </w:tcPr>
          <w:p w14:paraId="0CB50009" w14:textId="77777777" w:rsidR="001370FA" w:rsidRPr="00C9482C" w:rsidRDefault="001370FA" w:rsidP="006C619C"/>
        </w:tc>
        <w:tc>
          <w:tcPr>
            <w:tcW w:w="1339" w:type="dxa"/>
          </w:tcPr>
          <w:p w14:paraId="16CF13A4" w14:textId="77777777" w:rsidR="001370FA" w:rsidRPr="00C9482C" w:rsidRDefault="001370FA" w:rsidP="006C619C"/>
        </w:tc>
        <w:tc>
          <w:tcPr>
            <w:tcW w:w="1170" w:type="dxa"/>
          </w:tcPr>
          <w:p w14:paraId="2131412A" w14:textId="77777777" w:rsidR="001370FA" w:rsidRPr="00C9482C" w:rsidRDefault="001370FA" w:rsidP="006C619C"/>
        </w:tc>
      </w:tr>
      <w:tr w:rsidR="001370FA" w:rsidRPr="00C9482C" w14:paraId="463B71AD" w14:textId="77777777" w:rsidTr="006C619C">
        <w:tc>
          <w:tcPr>
            <w:tcW w:w="4968" w:type="dxa"/>
          </w:tcPr>
          <w:p w14:paraId="2F0785FD" w14:textId="77777777" w:rsidR="001370FA" w:rsidRDefault="001370FA" w:rsidP="001370FA">
            <w:pPr>
              <w:pStyle w:val="ListParagraph"/>
              <w:numPr>
                <w:ilvl w:val="0"/>
                <w:numId w:val="42"/>
              </w:numPr>
            </w:pPr>
            <w:r>
              <w:t>Establish a healthy, supportive pharmacy working environment that promotes professionalism, quality patient care, and professional development of staff member</w:t>
            </w:r>
          </w:p>
          <w:p w14:paraId="4EABF594" w14:textId="77777777" w:rsidR="001370FA" w:rsidRPr="00A94D51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35F91139" w14:textId="77777777" w:rsidR="001370FA" w:rsidRPr="00C9482C" w:rsidRDefault="001370FA" w:rsidP="006C619C"/>
        </w:tc>
        <w:tc>
          <w:tcPr>
            <w:tcW w:w="1800" w:type="dxa"/>
          </w:tcPr>
          <w:p w14:paraId="2F16851C" w14:textId="77777777" w:rsidR="001370FA" w:rsidRPr="00C9482C" w:rsidRDefault="001370FA" w:rsidP="006C619C"/>
        </w:tc>
        <w:tc>
          <w:tcPr>
            <w:tcW w:w="1339" w:type="dxa"/>
          </w:tcPr>
          <w:p w14:paraId="0DFD4F01" w14:textId="77777777" w:rsidR="001370FA" w:rsidRPr="00C9482C" w:rsidRDefault="001370FA" w:rsidP="006C619C"/>
        </w:tc>
        <w:tc>
          <w:tcPr>
            <w:tcW w:w="1170" w:type="dxa"/>
          </w:tcPr>
          <w:p w14:paraId="49CC85F2" w14:textId="77777777" w:rsidR="001370FA" w:rsidRPr="00C9482C" w:rsidRDefault="001370FA" w:rsidP="006C619C"/>
        </w:tc>
      </w:tr>
      <w:tr w:rsidR="001370FA" w:rsidRPr="00C9482C" w14:paraId="096DFE06" w14:textId="77777777" w:rsidTr="006C619C">
        <w:tc>
          <w:tcPr>
            <w:tcW w:w="4968" w:type="dxa"/>
          </w:tcPr>
          <w:p w14:paraId="7184CEBD" w14:textId="77777777" w:rsidR="001370FA" w:rsidRDefault="001370FA" w:rsidP="001370FA">
            <w:pPr>
              <w:pStyle w:val="ListParagraph"/>
              <w:numPr>
                <w:ilvl w:val="0"/>
                <w:numId w:val="42"/>
              </w:numPr>
            </w:pPr>
            <w:r>
              <w:t xml:space="preserve">Prevent and manage medication errors and other incidents in order to promote patient safety </w:t>
            </w:r>
          </w:p>
          <w:p w14:paraId="0EFC2126" w14:textId="77777777" w:rsidR="001370FA" w:rsidRPr="00A94D51" w:rsidRDefault="001370FA" w:rsidP="006C619C">
            <w:pPr>
              <w:pStyle w:val="ListParagraph"/>
              <w:ind w:left="360"/>
            </w:pPr>
          </w:p>
        </w:tc>
        <w:tc>
          <w:tcPr>
            <w:tcW w:w="1260" w:type="dxa"/>
          </w:tcPr>
          <w:p w14:paraId="79906546" w14:textId="77777777" w:rsidR="001370FA" w:rsidRPr="00C9482C" w:rsidRDefault="001370FA" w:rsidP="006C619C"/>
        </w:tc>
        <w:tc>
          <w:tcPr>
            <w:tcW w:w="1800" w:type="dxa"/>
          </w:tcPr>
          <w:p w14:paraId="338A30A8" w14:textId="77777777" w:rsidR="001370FA" w:rsidRPr="00C9482C" w:rsidRDefault="001370FA" w:rsidP="006C619C"/>
        </w:tc>
        <w:tc>
          <w:tcPr>
            <w:tcW w:w="1339" w:type="dxa"/>
          </w:tcPr>
          <w:p w14:paraId="57796B2E" w14:textId="77777777" w:rsidR="001370FA" w:rsidRPr="00C9482C" w:rsidRDefault="001370FA" w:rsidP="006C619C"/>
        </w:tc>
        <w:tc>
          <w:tcPr>
            <w:tcW w:w="1170" w:type="dxa"/>
          </w:tcPr>
          <w:p w14:paraId="6811AEDB" w14:textId="77777777" w:rsidR="001370FA" w:rsidRPr="00C9482C" w:rsidRDefault="001370FA" w:rsidP="006C619C"/>
        </w:tc>
      </w:tr>
    </w:tbl>
    <w:p w14:paraId="5BB6E653" w14:textId="77777777" w:rsidR="001370FA" w:rsidRDefault="001370FA" w:rsidP="001370FA"/>
    <w:p w14:paraId="12AED632" w14:textId="77777777" w:rsidR="001370FA" w:rsidRPr="00104370" w:rsidRDefault="001370FA" w:rsidP="001370FA"/>
    <w:p w14:paraId="1D22C320" w14:textId="31A38476" w:rsidR="00110AE2" w:rsidRDefault="003F3F4D" w:rsidP="00110AE2">
      <w:pPr>
        <w:rPr>
          <w:rFonts w:ascii="Calibri" w:eastAsia="Times New Roman" w:hAnsi="Calibri"/>
          <w:sz w:val="24"/>
          <w:szCs w:val="24"/>
        </w:rPr>
      </w:pPr>
      <w:sdt>
        <w:sdtPr>
          <w:rPr>
            <w:rFonts w:ascii="Calibri" w:eastAsia="Times New Roman" w:hAnsi="Calibri"/>
            <w:sz w:val="24"/>
            <w:szCs w:val="24"/>
          </w:rPr>
          <w:id w:val="115695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AE2">
        <w:rPr>
          <w:rFonts w:ascii="Calibri" w:eastAsia="Times New Roman" w:hAnsi="Calibri"/>
          <w:sz w:val="24"/>
          <w:szCs w:val="24"/>
        </w:rPr>
        <w:t xml:space="preserve"> The </w:t>
      </w:r>
      <w:r w:rsidR="0016250C">
        <w:rPr>
          <w:rFonts w:ascii="Calibri" w:eastAsia="Times New Roman" w:hAnsi="Calibri"/>
          <w:sz w:val="24"/>
          <w:szCs w:val="24"/>
        </w:rPr>
        <w:t xml:space="preserve">Learning Objective </w:t>
      </w:r>
      <w:r w:rsidR="00110AE2">
        <w:rPr>
          <w:rFonts w:ascii="Calibri" w:eastAsia="Times New Roman" w:hAnsi="Calibri"/>
          <w:sz w:val="24"/>
          <w:szCs w:val="24"/>
        </w:rPr>
        <w:t xml:space="preserve">Mapped Accreditation for this revised program is </w:t>
      </w:r>
      <w:r w:rsidR="009865FA" w:rsidRPr="009865FA">
        <w:rPr>
          <w:rFonts w:ascii="Calibri" w:eastAsia="Times New Roman" w:hAnsi="Calibri"/>
          <w:b/>
          <w:sz w:val="24"/>
          <w:szCs w:val="24"/>
        </w:rPr>
        <w:t>NOT</w:t>
      </w:r>
      <w:r w:rsidR="009865FA">
        <w:rPr>
          <w:rFonts w:ascii="Calibri" w:eastAsia="Times New Roman" w:hAnsi="Calibri"/>
          <w:sz w:val="24"/>
          <w:szCs w:val="24"/>
        </w:rPr>
        <w:t xml:space="preserve"> </w:t>
      </w:r>
      <w:r w:rsidR="00110AE2">
        <w:rPr>
          <w:rFonts w:ascii="Calibri" w:eastAsia="Times New Roman" w:hAnsi="Calibri"/>
          <w:sz w:val="24"/>
          <w:szCs w:val="24"/>
        </w:rPr>
        <w:t xml:space="preserve">approved. </w:t>
      </w:r>
    </w:p>
    <w:p w14:paraId="329F6E7E" w14:textId="77777777" w:rsidR="00110AE2" w:rsidRDefault="00110AE2" w:rsidP="00ED694B">
      <w:pPr>
        <w:rPr>
          <w:rFonts w:ascii="Calibri" w:eastAsia="Times New Roman" w:hAnsi="Calibri"/>
          <w:sz w:val="24"/>
          <w:szCs w:val="24"/>
        </w:rPr>
      </w:pPr>
    </w:p>
    <w:p w14:paraId="38B0BCFF" w14:textId="2A0C8EB5" w:rsidR="00651137" w:rsidRDefault="00651137" w:rsidP="00ED694B">
      <w:pPr>
        <w:rPr>
          <w:rFonts w:ascii="Calibri" w:eastAsia="Times New Roman" w:hAnsi="Calibri"/>
          <w:sz w:val="24"/>
          <w:szCs w:val="24"/>
        </w:rPr>
      </w:pPr>
    </w:p>
    <w:p w14:paraId="3ECB8E3F" w14:textId="77777777" w:rsidR="00110AE2" w:rsidRDefault="00110AE2" w:rsidP="00ED694B">
      <w:pPr>
        <w:rPr>
          <w:rFonts w:ascii="Calibri" w:eastAsia="Times New Roman" w:hAnsi="Calibri"/>
          <w:sz w:val="24"/>
          <w:szCs w:val="24"/>
        </w:rPr>
      </w:pPr>
    </w:p>
    <w:p w14:paraId="7335DA17" w14:textId="77777777" w:rsidR="00F12B78" w:rsidRDefault="00F12B78">
      <w:pPr>
        <w:spacing w:after="200" w:line="276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br w:type="page"/>
      </w:r>
    </w:p>
    <w:p w14:paraId="73FCA47B" w14:textId="77777777" w:rsidR="00ED694B" w:rsidRDefault="00ED694B" w:rsidP="00ED694B">
      <w:pPr>
        <w:rPr>
          <w:rFonts w:ascii="Calibri" w:eastAsia="Times New Roman" w:hAnsi="Calibri"/>
          <w:sz w:val="24"/>
          <w:szCs w:val="24"/>
        </w:rPr>
      </w:pPr>
    </w:p>
    <w:p w14:paraId="3E3EF3E7" w14:textId="2371A01E" w:rsidR="00F20FA6" w:rsidRDefault="00F20FA6" w:rsidP="00F20FA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Appendix A:  </w:t>
      </w:r>
      <w:r w:rsidR="006A71CC">
        <w:rPr>
          <w:rFonts w:eastAsia="Times New Roman"/>
        </w:rPr>
        <w:t>Pharmacy Manager Learning Outcomes</w:t>
      </w:r>
    </w:p>
    <w:p w14:paraId="101FAA14" w14:textId="77777777" w:rsidR="00F20FA6" w:rsidRDefault="00F20FA6" w:rsidP="00ED694B">
      <w:pPr>
        <w:rPr>
          <w:rFonts w:ascii="Calibri" w:eastAsia="Times New Roman" w:hAnsi="Calibri"/>
          <w:sz w:val="24"/>
          <w:szCs w:val="24"/>
        </w:rPr>
      </w:pPr>
    </w:p>
    <w:p w14:paraId="55924867" w14:textId="77777777" w:rsidR="006A71CC" w:rsidRPr="00E138ED" w:rsidRDefault="006A71CC" w:rsidP="006A71CC">
      <w:pPr>
        <w:pStyle w:val="ListParagraph"/>
        <w:ind w:left="360"/>
      </w:pPr>
    </w:p>
    <w:p w14:paraId="67F075D3" w14:textId="77777777" w:rsidR="006A71CC" w:rsidRPr="00174BE3" w:rsidRDefault="006A71CC" w:rsidP="006A71CC">
      <w:pPr>
        <w:pStyle w:val="Heading1"/>
        <w:shd w:val="clear" w:color="auto" w:fill="DBE5F1" w:themeFill="accent1" w:themeFillTint="33"/>
        <w:rPr>
          <w:b w:val="0"/>
          <w:bCs w:val="0"/>
        </w:rPr>
      </w:pPr>
      <w:bookmarkStart w:id="0" w:name="_Toc20404541"/>
      <w:bookmarkStart w:id="1" w:name="_Toc27571330"/>
      <w:r w:rsidRPr="00174BE3">
        <w:rPr>
          <w:shd w:val="clear" w:color="auto" w:fill="DBE5F1" w:themeFill="accent1" w:themeFillTint="33"/>
        </w:rPr>
        <w:t>Pharmacy Manager Outcomes</w:t>
      </w:r>
      <w:bookmarkEnd w:id="0"/>
      <w:bookmarkEnd w:id="1"/>
      <w:r w:rsidRPr="00174BE3">
        <w:t xml:space="preserve"> </w:t>
      </w:r>
    </w:p>
    <w:p w14:paraId="0EE51AC3" w14:textId="77777777" w:rsidR="006A71CC" w:rsidRDefault="006A71CC" w:rsidP="006A71CC">
      <w:pPr>
        <w:rPr>
          <w:color w:val="000000" w:themeColor="text1"/>
        </w:rPr>
      </w:pPr>
    </w:p>
    <w:p w14:paraId="06406F07" w14:textId="77777777" w:rsidR="006A71CC" w:rsidRDefault="006A71CC" w:rsidP="006A71CC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The purpose of the pharmacy manager program is to provide pharmacy managers with the information they need so that they are able to (bolded):</w:t>
      </w:r>
    </w:p>
    <w:p w14:paraId="70F01E41" w14:textId="77777777" w:rsidR="006A71CC" w:rsidRPr="008A38A2" w:rsidRDefault="006A71CC" w:rsidP="006A71CC">
      <w:pPr>
        <w:pStyle w:val="Heading2"/>
        <w:jc w:val="both"/>
      </w:pPr>
      <w:bookmarkStart w:id="2" w:name="_Toc27571331"/>
      <w:r w:rsidRPr="008A38A2">
        <w:t>Pharmacy Operations</w:t>
      </w:r>
      <w:bookmarkEnd w:id="2"/>
    </w:p>
    <w:p w14:paraId="46C5A517" w14:textId="77777777" w:rsidR="006A71CC" w:rsidRDefault="006A71CC" w:rsidP="006A71CC">
      <w:pPr>
        <w:jc w:val="both"/>
      </w:pPr>
      <w:r>
        <w:t>Outcome:</w:t>
      </w:r>
    </w:p>
    <w:p w14:paraId="275B3867" w14:textId="77777777" w:rsidR="006A71CC" w:rsidRPr="00495EE1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>
        <w:rPr>
          <w:b/>
        </w:rPr>
        <w:t>Create</w:t>
      </w:r>
      <w:r w:rsidRPr="00495EE1">
        <w:rPr>
          <w:b/>
        </w:rPr>
        <w:t xml:space="preserve"> and implement policies and procedures that support and guide staff in the operations of the phar</w:t>
      </w:r>
      <w:r>
        <w:rPr>
          <w:b/>
        </w:rPr>
        <w:t>macy to ensure compliance with:</w:t>
      </w:r>
    </w:p>
    <w:p w14:paraId="718F811C" w14:textId="77777777" w:rsidR="006A71CC" w:rsidRPr="00495EE1" w:rsidRDefault="006A71CC" w:rsidP="00D35178">
      <w:pPr>
        <w:pStyle w:val="ListParagraph"/>
        <w:numPr>
          <w:ilvl w:val="1"/>
          <w:numId w:val="43"/>
        </w:numPr>
        <w:spacing w:after="160" w:line="259" w:lineRule="auto"/>
        <w:jc w:val="both"/>
        <w:rPr>
          <w:b/>
        </w:rPr>
      </w:pPr>
      <w:r>
        <w:rPr>
          <w:b/>
        </w:rPr>
        <w:t>p</w:t>
      </w:r>
      <w:r w:rsidRPr="00495EE1">
        <w:rPr>
          <w:b/>
        </w:rPr>
        <w:t>rovincial</w:t>
      </w:r>
      <w:r>
        <w:rPr>
          <w:b/>
        </w:rPr>
        <w:t xml:space="preserve"> and federal</w:t>
      </w:r>
      <w:r w:rsidRPr="00495EE1">
        <w:rPr>
          <w:b/>
        </w:rPr>
        <w:t xml:space="preserve"> legislation and regulations </w:t>
      </w:r>
    </w:p>
    <w:p w14:paraId="29590A22" w14:textId="77777777" w:rsidR="006A71CC" w:rsidRPr="00495EE1" w:rsidRDefault="006A71CC" w:rsidP="00D35178">
      <w:pPr>
        <w:pStyle w:val="ListParagraph"/>
        <w:numPr>
          <w:ilvl w:val="1"/>
          <w:numId w:val="43"/>
        </w:numPr>
        <w:spacing w:after="160" w:line="259" w:lineRule="auto"/>
        <w:jc w:val="both"/>
        <w:rPr>
          <w:b/>
        </w:rPr>
      </w:pPr>
      <w:r w:rsidRPr="00495EE1">
        <w:rPr>
          <w:b/>
        </w:rPr>
        <w:t xml:space="preserve">pharmacy professional standards of practice and guidelines </w:t>
      </w:r>
    </w:p>
    <w:p w14:paraId="57E670AC" w14:textId="77777777" w:rsidR="006A71CC" w:rsidRPr="00495EE1" w:rsidRDefault="006A71CC" w:rsidP="00D35178">
      <w:pPr>
        <w:pStyle w:val="ListParagraph"/>
        <w:numPr>
          <w:ilvl w:val="1"/>
          <w:numId w:val="43"/>
        </w:numPr>
        <w:spacing w:after="160" w:line="259" w:lineRule="auto"/>
        <w:jc w:val="both"/>
        <w:rPr>
          <w:b/>
        </w:rPr>
      </w:pPr>
      <w:r w:rsidRPr="00495EE1">
        <w:rPr>
          <w:b/>
        </w:rPr>
        <w:t xml:space="preserve">provincial labor standards and worker’s compensation </w:t>
      </w:r>
    </w:p>
    <w:p w14:paraId="3E7D6AC6" w14:textId="77777777" w:rsidR="006A71CC" w:rsidRPr="00495EE1" w:rsidRDefault="006A71CC" w:rsidP="00D35178">
      <w:pPr>
        <w:pStyle w:val="ListParagraph"/>
        <w:numPr>
          <w:ilvl w:val="1"/>
          <w:numId w:val="43"/>
        </w:numPr>
        <w:spacing w:after="160" w:line="259" w:lineRule="auto"/>
        <w:jc w:val="both"/>
        <w:rPr>
          <w:b/>
        </w:rPr>
      </w:pPr>
      <w:r w:rsidRPr="00495EE1">
        <w:rPr>
          <w:b/>
        </w:rPr>
        <w:t>pharmacy professional ethics</w:t>
      </w:r>
    </w:p>
    <w:p w14:paraId="6C76042B" w14:textId="77777777" w:rsidR="006A71CC" w:rsidRDefault="006A71CC" w:rsidP="006A71CC">
      <w:pPr>
        <w:jc w:val="both"/>
      </w:pPr>
      <w:r>
        <w:t xml:space="preserve">Indicators: </w:t>
      </w:r>
    </w:p>
    <w:p w14:paraId="068AE873" w14:textId="77777777" w:rsidR="006A71CC" w:rsidRDefault="006A71CC" w:rsidP="006A71CC">
      <w:pPr>
        <w:pStyle w:val="ListParagraph"/>
        <w:numPr>
          <w:ilvl w:val="1"/>
          <w:numId w:val="29"/>
        </w:numPr>
        <w:spacing w:after="160" w:line="259" w:lineRule="auto"/>
        <w:ind w:left="720"/>
        <w:jc w:val="both"/>
      </w:pPr>
      <w:r>
        <w:t xml:space="preserve">Identify and interpret the legislative requirements, standards, and policies that govern the responsibilities of a pharmacy manager and the operation of a pharmacy in their jurisdiction </w:t>
      </w:r>
    </w:p>
    <w:p w14:paraId="34A7E748" w14:textId="77777777" w:rsidR="006A71CC" w:rsidRDefault="006A71CC" w:rsidP="006A71CC">
      <w:pPr>
        <w:pStyle w:val="ListParagraph"/>
        <w:numPr>
          <w:ilvl w:val="1"/>
          <w:numId w:val="29"/>
        </w:numPr>
        <w:spacing w:after="160" w:line="259" w:lineRule="auto"/>
        <w:ind w:left="720"/>
        <w:jc w:val="both"/>
      </w:pPr>
      <w:r>
        <w:t xml:space="preserve">Make, justify and support ethical decisions according to the professional code of ethics applicable to their province/ territory </w:t>
      </w:r>
    </w:p>
    <w:p w14:paraId="286081CF" w14:textId="77777777" w:rsidR="006A71CC" w:rsidRPr="00A44C4D" w:rsidRDefault="006A71CC" w:rsidP="006A71CC">
      <w:pPr>
        <w:pStyle w:val="ListParagraph"/>
        <w:numPr>
          <w:ilvl w:val="1"/>
          <w:numId w:val="29"/>
        </w:numPr>
        <w:spacing w:after="160" w:line="259" w:lineRule="auto"/>
        <w:ind w:left="720"/>
        <w:jc w:val="both"/>
      </w:pPr>
      <w:r w:rsidRPr="00A44C4D">
        <w:t>Distinguish areas for which the pharmacy manager is responsible when pharmacy is located within a facility which provides other services (such as a grocery or department store)</w:t>
      </w:r>
    </w:p>
    <w:p w14:paraId="1960B513" w14:textId="77777777" w:rsidR="006A71CC" w:rsidRDefault="006A71CC" w:rsidP="006A71CC">
      <w:pPr>
        <w:pStyle w:val="ListParagraph"/>
        <w:numPr>
          <w:ilvl w:val="1"/>
          <w:numId w:val="29"/>
        </w:numPr>
        <w:spacing w:after="160" w:line="259" w:lineRule="auto"/>
        <w:ind w:left="720"/>
        <w:jc w:val="both"/>
      </w:pPr>
      <w:r>
        <w:t xml:space="preserve">Explain and interpret provincial employment/ labor standards, workers compensation and other relevant legislation to pharmacy staff </w:t>
      </w:r>
    </w:p>
    <w:p w14:paraId="2E0F4955" w14:textId="77777777" w:rsidR="006A71CC" w:rsidRDefault="006A71CC" w:rsidP="006A71CC">
      <w:pPr>
        <w:pStyle w:val="ListParagraph"/>
        <w:numPr>
          <w:ilvl w:val="1"/>
          <w:numId w:val="29"/>
        </w:numPr>
        <w:spacing w:after="160" w:line="259" w:lineRule="auto"/>
        <w:ind w:left="720"/>
        <w:jc w:val="both"/>
      </w:pPr>
      <w:r>
        <w:t>Ensure appropriate provincial employment/ labor standards have been implemented in order to encourage the just treatment of employees</w:t>
      </w:r>
    </w:p>
    <w:p w14:paraId="1B7D1AE5" w14:textId="77777777" w:rsidR="006A71CC" w:rsidRDefault="006A71CC" w:rsidP="006A71CC">
      <w:pPr>
        <w:jc w:val="both"/>
      </w:pPr>
      <w:r>
        <w:t xml:space="preserve">Outcome: </w:t>
      </w:r>
    </w:p>
    <w:p w14:paraId="297D94F1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>
        <w:rPr>
          <w:b/>
        </w:rPr>
        <w:t>Create</w:t>
      </w:r>
      <w:r w:rsidRPr="00CB0EC9">
        <w:rPr>
          <w:b/>
        </w:rPr>
        <w:t xml:space="preserve"> and implement policies and procedures that support and guide staff in the operations of the pharmacy </w:t>
      </w:r>
      <w:r>
        <w:rPr>
          <w:b/>
        </w:rPr>
        <w:t>to</w:t>
      </w:r>
      <w:r w:rsidRPr="00CB0EC9">
        <w:rPr>
          <w:b/>
        </w:rPr>
        <w:t xml:space="preserve"> promote quality care and inspire public confidence.  </w:t>
      </w:r>
    </w:p>
    <w:p w14:paraId="51C79B8B" w14:textId="77777777" w:rsidR="006A71CC" w:rsidRDefault="006A71CC" w:rsidP="006A71CC">
      <w:pPr>
        <w:jc w:val="both"/>
      </w:pPr>
      <w:r>
        <w:t>Indicators:</w:t>
      </w:r>
    </w:p>
    <w:p w14:paraId="71A713F6" w14:textId="77777777" w:rsidR="006A71CC" w:rsidRDefault="006A71CC" w:rsidP="006A71CC">
      <w:pPr>
        <w:pStyle w:val="NoSpacing"/>
        <w:ind w:left="720" w:hanging="360"/>
        <w:jc w:val="both"/>
      </w:pPr>
      <w:r>
        <w:t>2.1 Support staff pharmacists and pharmacy technicians to prioritize patient care within their respective scopes of practice</w:t>
      </w:r>
      <w:r w:rsidRPr="00C62DF4">
        <w:t xml:space="preserve"> </w:t>
      </w:r>
      <w:r>
        <w:t xml:space="preserve">by evaluating and appropriately organizing staffing and workflow </w:t>
      </w:r>
    </w:p>
    <w:p w14:paraId="31B5B6DC" w14:textId="77777777" w:rsidR="006A71CC" w:rsidRDefault="006A71CC" w:rsidP="006A71CC">
      <w:pPr>
        <w:pStyle w:val="NoSpacing"/>
        <w:ind w:left="630" w:hanging="270"/>
        <w:jc w:val="both"/>
      </w:pPr>
      <w:r>
        <w:t xml:space="preserve">2.2 Recognize and interpret key elements of quality patient care promotion </w:t>
      </w:r>
    </w:p>
    <w:p w14:paraId="2334DE61" w14:textId="77777777" w:rsidR="006A71CC" w:rsidRDefault="006A71CC" w:rsidP="006A71CC">
      <w:pPr>
        <w:jc w:val="both"/>
        <w:rPr>
          <w:u w:val="single"/>
        </w:rPr>
      </w:pPr>
    </w:p>
    <w:p w14:paraId="3E43FB84" w14:textId="77777777" w:rsidR="006A71CC" w:rsidRPr="00894EE1" w:rsidRDefault="006A71CC" w:rsidP="006A71CC">
      <w:pPr>
        <w:pStyle w:val="Heading2"/>
        <w:jc w:val="both"/>
      </w:pPr>
      <w:bookmarkStart w:id="3" w:name="_Toc27571332"/>
      <w:r w:rsidRPr="00894EE1">
        <w:t>Communication</w:t>
      </w:r>
      <w:bookmarkEnd w:id="3"/>
    </w:p>
    <w:p w14:paraId="5114CD58" w14:textId="77777777" w:rsidR="006A71CC" w:rsidRDefault="006A71CC" w:rsidP="006A71CC">
      <w:pPr>
        <w:jc w:val="both"/>
      </w:pPr>
      <w:r>
        <w:t xml:space="preserve">Outcome: </w:t>
      </w:r>
    </w:p>
    <w:p w14:paraId="2616935E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Design </w:t>
      </w:r>
      <w:r w:rsidRPr="00CB0EC9">
        <w:rPr>
          <w:b/>
        </w:rPr>
        <w:t>and implement processes to effectively communicate with</w:t>
      </w:r>
      <w:r>
        <w:rPr>
          <w:b/>
        </w:rPr>
        <w:t xml:space="preserve"> diverse</w:t>
      </w:r>
      <w:r w:rsidRPr="00CB0EC9">
        <w:rPr>
          <w:b/>
        </w:rPr>
        <w:t xml:space="preserve"> pharmacy team members</w:t>
      </w:r>
      <w:r>
        <w:rPr>
          <w:b/>
        </w:rPr>
        <w:t xml:space="preserve"> </w:t>
      </w:r>
      <w:r w:rsidRPr="00CB0EC9">
        <w:rPr>
          <w:b/>
        </w:rPr>
        <w:t>and the public (including websites and advertising)</w:t>
      </w:r>
      <w:r>
        <w:rPr>
          <w:b/>
        </w:rPr>
        <w:t>.</w:t>
      </w:r>
      <w:r w:rsidRPr="00CB0EC9">
        <w:rPr>
          <w:b/>
        </w:rPr>
        <w:t xml:space="preserve"> </w:t>
      </w:r>
    </w:p>
    <w:p w14:paraId="4B20544A" w14:textId="77777777" w:rsidR="006A71CC" w:rsidRDefault="006A71CC" w:rsidP="006A71CC">
      <w:pPr>
        <w:ind w:left="360"/>
        <w:jc w:val="both"/>
      </w:pPr>
      <w:r>
        <w:t>Indicators:</w:t>
      </w:r>
    </w:p>
    <w:p w14:paraId="324E7E3D" w14:textId="77777777" w:rsidR="006A71CC" w:rsidRDefault="006A71CC" w:rsidP="006A71CC">
      <w:pPr>
        <w:pStyle w:val="ListParagraph"/>
        <w:numPr>
          <w:ilvl w:val="1"/>
          <w:numId w:val="30"/>
        </w:numPr>
        <w:spacing w:after="160" w:line="259" w:lineRule="auto"/>
        <w:jc w:val="both"/>
      </w:pPr>
      <w:r>
        <w:t xml:space="preserve">Respond effectively to conflict situations in the pharmacy using skills of conciliation and communication </w:t>
      </w:r>
    </w:p>
    <w:p w14:paraId="084DBE75" w14:textId="77777777" w:rsidR="006A71CC" w:rsidRDefault="006A71CC" w:rsidP="006A71CC">
      <w:pPr>
        <w:pStyle w:val="ListParagraph"/>
        <w:numPr>
          <w:ilvl w:val="1"/>
          <w:numId w:val="30"/>
        </w:numPr>
        <w:spacing w:after="160" w:line="259" w:lineRule="auto"/>
        <w:jc w:val="both"/>
      </w:pPr>
      <w:r>
        <w:t>Establish procedures to effectively communicate management issues, pharmacy operations, and important patient care notices to pharmacy staff</w:t>
      </w:r>
    </w:p>
    <w:p w14:paraId="29904F3E" w14:textId="77777777" w:rsidR="006A71CC" w:rsidRPr="00360143" w:rsidRDefault="006A71CC" w:rsidP="006A71CC">
      <w:pPr>
        <w:pStyle w:val="ListParagraph"/>
        <w:numPr>
          <w:ilvl w:val="1"/>
          <w:numId w:val="30"/>
        </w:numPr>
        <w:spacing w:after="160" w:line="259" w:lineRule="auto"/>
        <w:jc w:val="both"/>
      </w:pPr>
      <w:r w:rsidRPr="00360143">
        <w:lastRenderedPageBreak/>
        <w:t>Develop guidelines for communicating to</w:t>
      </w:r>
      <w:r>
        <w:t xml:space="preserve"> </w:t>
      </w:r>
      <w:r w:rsidRPr="00360143">
        <w:t>the public in a way that promotes quality care and inspires public confidence</w:t>
      </w:r>
    </w:p>
    <w:p w14:paraId="203CD4F8" w14:textId="77777777" w:rsidR="006A71CC" w:rsidRDefault="006A71CC" w:rsidP="006A71CC">
      <w:pPr>
        <w:pStyle w:val="ListParagraph"/>
        <w:jc w:val="both"/>
      </w:pPr>
    </w:p>
    <w:p w14:paraId="58C2E098" w14:textId="77777777" w:rsidR="006A71CC" w:rsidRDefault="006A71CC" w:rsidP="006A71CC">
      <w:pPr>
        <w:pStyle w:val="ListParagraph"/>
        <w:jc w:val="both"/>
      </w:pPr>
    </w:p>
    <w:p w14:paraId="472F1164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 w:rsidRPr="00CB0EC9">
        <w:rPr>
          <w:b/>
        </w:rPr>
        <w:t>D</w:t>
      </w:r>
      <w:r>
        <w:rPr>
          <w:b/>
        </w:rPr>
        <w:t>esign</w:t>
      </w:r>
      <w:r w:rsidRPr="00CB0EC9">
        <w:rPr>
          <w:b/>
        </w:rPr>
        <w:t xml:space="preserve"> and implement processes to effectively communicate with other health care professionals, patients, family members, and other caregivers to ensure patient safety and continuous quality care.</w:t>
      </w:r>
    </w:p>
    <w:p w14:paraId="73BB11ED" w14:textId="77777777" w:rsidR="006A71CC" w:rsidRDefault="006A71CC" w:rsidP="006A71CC">
      <w:pPr>
        <w:jc w:val="both"/>
      </w:pPr>
      <w:r>
        <w:t xml:space="preserve">Indicators: </w:t>
      </w:r>
    </w:p>
    <w:p w14:paraId="6AABA0D0" w14:textId="77777777" w:rsidR="006A71CC" w:rsidRDefault="006A71CC" w:rsidP="006A71CC">
      <w:pPr>
        <w:pStyle w:val="ListParagraph"/>
        <w:numPr>
          <w:ilvl w:val="1"/>
          <w:numId w:val="31"/>
        </w:numPr>
        <w:spacing w:after="160" w:line="259" w:lineRule="auto"/>
        <w:ind w:left="720"/>
        <w:jc w:val="both"/>
      </w:pPr>
      <w:r w:rsidRPr="00621301">
        <w:t>Evaluate pharmacy communication policies to guarantee patient confidentiality (including the use of social media, text messaging, and email) and cultural sensitivity</w:t>
      </w:r>
    </w:p>
    <w:p w14:paraId="5545452C" w14:textId="77777777" w:rsidR="006A71CC" w:rsidRDefault="006A71CC" w:rsidP="006A71CC">
      <w:pPr>
        <w:pStyle w:val="ListParagraph"/>
        <w:jc w:val="both"/>
      </w:pPr>
    </w:p>
    <w:p w14:paraId="5D7B7B41" w14:textId="77777777" w:rsidR="006A71CC" w:rsidRDefault="006A71CC" w:rsidP="006A71CC">
      <w:pPr>
        <w:pStyle w:val="ListParagraph"/>
        <w:numPr>
          <w:ilvl w:val="1"/>
          <w:numId w:val="31"/>
        </w:numPr>
        <w:spacing w:after="160" w:line="259" w:lineRule="auto"/>
        <w:ind w:left="720"/>
        <w:jc w:val="both"/>
      </w:pPr>
      <w:r>
        <w:t>Develop templates and guidelines for communicating to other health care professionals and patient caregivers that promote interdisciplinary teamwork, quality patient care, and increases patient care continuity and safety</w:t>
      </w:r>
    </w:p>
    <w:p w14:paraId="65345762" w14:textId="77777777" w:rsidR="006A71CC" w:rsidRDefault="006A71CC" w:rsidP="006A71CC">
      <w:pPr>
        <w:pStyle w:val="ListParagraph"/>
        <w:jc w:val="both"/>
      </w:pPr>
    </w:p>
    <w:p w14:paraId="24094496" w14:textId="77777777" w:rsidR="006A71CC" w:rsidRDefault="006A71CC" w:rsidP="006A71CC">
      <w:pPr>
        <w:pStyle w:val="Heading2"/>
        <w:jc w:val="both"/>
      </w:pPr>
      <w:bookmarkStart w:id="4" w:name="_Toc27571333"/>
      <w:r w:rsidRPr="00621301">
        <w:t>Documentation</w:t>
      </w:r>
      <w:bookmarkEnd w:id="4"/>
    </w:p>
    <w:p w14:paraId="1298FD3F" w14:textId="77777777" w:rsidR="006A71CC" w:rsidRPr="00B06C74" w:rsidRDefault="006A71CC" w:rsidP="006A71CC">
      <w:pPr>
        <w:jc w:val="both"/>
      </w:pPr>
      <w:r>
        <w:t>Outcome:</w:t>
      </w:r>
    </w:p>
    <w:p w14:paraId="123809B2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>
        <w:rPr>
          <w:b/>
        </w:rPr>
        <w:t>Design</w:t>
      </w:r>
      <w:r w:rsidRPr="00CB0EC9">
        <w:rPr>
          <w:b/>
        </w:rPr>
        <w:t xml:space="preserve"> and implement recordkeeping procedures and documentation in the pharmacy </w:t>
      </w:r>
      <w:r>
        <w:rPr>
          <w:b/>
        </w:rPr>
        <w:t xml:space="preserve">that meet legislative, </w:t>
      </w:r>
      <w:r w:rsidRPr="00CB0EC9">
        <w:rPr>
          <w:b/>
        </w:rPr>
        <w:t>regulatory</w:t>
      </w:r>
      <w:r>
        <w:rPr>
          <w:b/>
        </w:rPr>
        <w:t>, and professional</w:t>
      </w:r>
      <w:r w:rsidRPr="00CB0EC9">
        <w:rPr>
          <w:b/>
        </w:rPr>
        <w:t xml:space="preserve"> requirements</w:t>
      </w:r>
      <w:r>
        <w:rPr>
          <w:b/>
        </w:rPr>
        <w:t>.</w:t>
      </w:r>
    </w:p>
    <w:p w14:paraId="0AD8A0CC" w14:textId="77777777" w:rsidR="006A71CC" w:rsidRDefault="006A71CC" w:rsidP="006A71CC">
      <w:pPr>
        <w:jc w:val="both"/>
      </w:pPr>
      <w:r>
        <w:t>Indicators:</w:t>
      </w:r>
    </w:p>
    <w:p w14:paraId="339D6F40" w14:textId="77777777" w:rsidR="006A71CC" w:rsidRDefault="006A71CC" w:rsidP="006A71CC">
      <w:pPr>
        <w:pStyle w:val="ListParagraph"/>
        <w:numPr>
          <w:ilvl w:val="1"/>
          <w:numId w:val="32"/>
        </w:numPr>
        <w:spacing w:after="160" w:line="259" w:lineRule="auto"/>
        <w:ind w:left="720"/>
        <w:jc w:val="both"/>
      </w:pPr>
      <w:r>
        <w:t xml:space="preserve">Evaluate and adjust pharmacy documentation and recordkeeping strategies to ensure patient confidentiality and ease of retrieval </w:t>
      </w:r>
    </w:p>
    <w:p w14:paraId="39C1CC7B" w14:textId="77777777" w:rsidR="006A71CC" w:rsidRDefault="006A71CC" w:rsidP="006A71CC">
      <w:pPr>
        <w:pStyle w:val="ListParagraph"/>
        <w:numPr>
          <w:ilvl w:val="1"/>
          <w:numId w:val="32"/>
        </w:numPr>
        <w:spacing w:after="160" w:line="259" w:lineRule="auto"/>
        <w:ind w:left="720"/>
        <w:jc w:val="both"/>
      </w:pPr>
      <w:r>
        <w:t>Explain and implement strategies to document any patient information, care decisions made (including rationale), and any important information that e</w:t>
      </w:r>
      <w:r w:rsidRPr="00341C15">
        <w:t>nsure</w:t>
      </w:r>
      <w:r>
        <w:t>s</w:t>
      </w:r>
      <w:r w:rsidRPr="00341C15">
        <w:t xml:space="preserve"> continuity of quality patient care and safety</w:t>
      </w:r>
      <w:r>
        <w:t xml:space="preserve"> within the pharmacy</w:t>
      </w:r>
    </w:p>
    <w:p w14:paraId="5ACE698B" w14:textId="77777777" w:rsidR="006A71CC" w:rsidRDefault="006A71CC" w:rsidP="006A71CC">
      <w:pPr>
        <w:pStyle w:val="ListParagraph"/>
        <w:jc w:val="both"/>
      </w:pPr>
    </w:p>
    <w:p w14:paraId="3BB3D1B0" w14:textId="77777777" w:rsidR="006A71CC" w:rsidRPr="00B06C74" w:rsidRDefault="006A71CC" w:rsidP="006A71CC">
      <w:pPr>
        <w:pStyle w:val="Heading2"/>
        <w:jc w:val="both"/>
      </w:pPr>
      <w:bookmarkStart w:id="5" w:name="_Toc27571334"/>
      <w:r w:rsidRPr="00B06C74">
        <w:t>Dispensing/ Evaluation Prescriptions</w:t>
      </w:r>
      <w:bookmarkEnd w:id="5"/>
    </w:p>
    <w:p w14:paraId="7C801EC1" w14:textId="77777777" w:rsidR="006A71CC" w:rsidRDefault="006A71CC" w:rsidP="006A71CC">
      <w:pPr>
        <w:jc w:val="both"/>
      </w:pPr>
      <w:r>
        <w:t xml:space="preserve">Outcome: </w:t>
      </w:r>
    </w:p>
    <w:p w14:paraId="5A28DFCD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 w:rsidRPr="00CB0EC9">
        <w:rPr>
          <w:b/>
        </w:rPr>
        <w:t>Appraise and adjust pharmacy processes to ensure legal, accurate, appropriate, and complete prescription medication dispensing</w:t>
      </w:r>
    </w:p>
    <w:p w14:paraId="6D1EA7E4" w14:textId="77777777" w:rsidR="006A71CC" w:rsidRDefault="006A71CC" w:rsidP="006A71CC">
      <w:pPr>
        <w:ind w:left="360"/>
        <w:jc w:val="both"/>
      </w:pPr>
      <w:r>
        <w:t xml:space="preserve">Indicators: </w:t>
      </w:r>
    </w:p>
    <w:p w14:paraId="4C1BCFA9" w14:textId="77777777" w:rsidR="006A71CC" w:rsidRDefault="006A71CC" w:rsidP="006A71CC">
      <w:pPr>
        <w:pStyle w:val="NoSpacing"/>
        <w:tabs>
          <w:tab w:val="left" w:pos="720"/>
          <w:tab w:val="left" w:pos="990"/>
        </w:tabs>
        <w:ind w:left="720" w:hanging="360"/>
        <w:jc w:val="both"/>
      </w:pPr>
      <w:r>
        <w:t>6.1 Periodically assess pharmacist patient care decisions to ensure optimal standard of care and         patient safety</w:t>
      </w:r>
    </w:p>
    <w:p w14:paraId="61FA6DB8" w14:textId="77777777" w:rsidR="006A71CC" w:rsidRDefault="006A71CC" w:rsidP="006A71CC">
      <w:pPr>
        <w:pStyle w:val="NoSpacing"/>
        <w:tabs>
          <w:tab w:val="left" w:pos="720"/>
          <w:tab w:val="left" w:pos="990"/>
        </w:tabs>
        <w:ind w:left="720" w:hanging="360"/>
        <w:jc w:val="both"/>
      </w:pPr>
      <w:r>
        <w:t xml:space="preserve">6.2 Evaluate and facilitate staff competence to apply professional and legal requirements for appropriate preparation, packaging, and labelling, of prescriptions </w:t>
      </w:r>
    </w:p>
    <w:p w14:paraId="5F501830" w14:textId="77777777" w:rsidR="006A71CC" w:rsidRDefault="006A71CC" w:rsidP="006A71CC">
      <w:pPr>
        <w:jc w:val="both"/>
        <w:rPr>
          <w:u w:val="single"/>
        </w:rPr>
      </w:pPr>
    </w:p>
    <w:p w14:paraId="1EBCDC4E" w14:textId="77777777" w:rsidR="006A71CC" w:rsidRDefault="006A71CC" w:rsidP="006A71CC">
      <w:pPr>
        <w:pStyle w:val="Heading2"/>
        <w:jc w:val="both"/>
      </w:pPr>
      <w:bookmarkStart w:id="6" w:name="_Toc27571335"/>
      <w:r w:rsidRPr="00B06C74">
        <w:t>Human Resources/ Working Environment</w:t>
      </w:r>
      <w:bookmarkEnd w:id="6"/>
    </w:p>
    <w:p w14:paraId="4E5C6145" w14:textId="77777777" w:rsidR="006A71CC" w:rsidRDefault="006A71CC" w:rsidP="006A71CC">
      <w:pPr>
        <w:jc w:val="both"/>
      </w:pPr>
      <w:r>
        <w:t>Outcome:</w:t>
      </w:r>
    </w:p>
    <w:p w14:paraId="490C721A" w14:textId="77777777" w:rsidR="006A71CC" w:rsidRPr="00CB0EC9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b/>
        </w:rPr>
      </w:pPr>
      <w:r w:rsidRPr="00CB0EC9">
        <w:rPr>
          <w:b/>
        </w:rPr>
        <w:t>Establish a healthy, supportive pharmacy working environment that promotes professionalism, quality patient care, and professional development of staff member</w:t>
      </w:r>
    </w:p>
    <w:p w14:paraId="7D8227B5" w14:textId="77777777" w:rsidR="006A71CC" w:rsidRDefault="006A71CC" w:rsidP="006A71CC">
      <w:pPr>
        <w:jc w:val="both"/>
      </w:pPr>
      <w:r>
        <w:t>Indicators:</w:t>
      </w:r>
    </w:p>
    <w:p w14:paraId="053A49E9" w14:textId="77777777" w:rsidR="006A71CC" w:rsidRDefault="006A71CC" w:rsidP="006A71CC">
      <w:pPr>
        <w:pStyle w:val="ListParagraph"/>
        <w:numPr>
          <w:ilvl w:val="1"/>
          <w:numId w:val="33"/>
        </w:numPr>
        <w:spacing w:after="160" w:line="259" w:lineRule="auto"/>
        <w:jc w:val="both"/>
      </w:pPr>
      <w:r>
        <w:t>Develop a performance management system for all staff that includes regular staff performance planning and review, as well as discipline- related policies that are respectful and use a problem-solving approach</w:t>
      </w:r>
    </w:p>
    <w:p w14:paraId="28322C90" w14:textId="77777777" w:rsidR="006A71CC" w:rsidRDefault="006A71CC" w:rsidP="006A71CC">
      <w:pPr>
        <w:pStyle w:val="ListParagraph"/>
        <w:numPr>
          <w:ilvl w:val="1"/>
          <w:numId w:val="33"/>
        </w:numPr>
        <w:spacing w:after="160" w:line="259" w:lineRule="auto"/>
        <w:jc w:val="both"/>
      </w:pPr>
      <w:r>
        <w:t>Model professionalism and mentor pharmacy staff to exemplify professionalism</w:t>
      </w:r>
    </w:p>
    <w:p w14:paraId="27E45DA4" w14:textId="77777777" w:rsidR="006A71CC" w:rsidRDefault="006A71CC" w:rsidP="006A71CC">
      <w:pPr>
        <w:pStyle w:val="ListParagraph"/>
        <w:jc w:val="both"/>
      </w:pPr>
    </w:p>
    <w:p w14:paraId="7EE9216F" w14:textId="77777777" w:rsidR="006A71CC" w:rsidRDefault="006A71CC" w:rsidP="006A71CC">
      <w:pPr>
        <w:pStyle w:val="ListParagraph"/>
        <w:numPr>
          <w:ilvl w:val="1"/>
          <w:numId w:val="33"/>
        </w:numPr>
        <w:spacing w:after="160" w:line="259" w:lineRule="auto"/>
        <w:jc w:val="both"/>
      </w:pPr>
      <w:r>
        <w:lastRenderedPageBreak/>
        <w:t>Identify strategies to motivate and engage pharmacy staff in order to provide optimal patient care, provide continuous patient safety, and inspire confidence in the profession of pharmacy</w:t>
      </w:r>
    </w:p>
    <w:p w14:paraId="50B49CC1" w14:textId="77777777" w:rsidR="006A71CC" w:rsidRDefault="006A71CC" w:rsidP="006A71CC">
      <w:pPr>
        <w:pStyle w:val="ListParagraph"/>
        <w:jc w:val="both"/>
      </w:pPr>
    </w:p>
    <w:p w14:paraId="3BEE74A6" w14:textId="77777777" w:rsidR="006A71CC" w:rsidRDefault="006A71CC" w:rsidP="006A71CC">
      <w:pPr>
        <w:pStyle w:val="ListParagraph"/>
        <w:jc w:val="both"/>
      </w:pPr>
    </w:p>
    <w:p w14:paraId="45FDEAA8" w14:textId="77777777" w:rsidR="006A71CC" w:rsidRDefault="006A71CC" w:rsidP="006A71CC">
      <w:pPr>
        <w:pStyle w:val="Heading2"/>
        <w:jc w:val="both"/>
      </w:pPr>
      <w:bookmarkStart w:id="7" w:name="_Toc27571336"/>
      <w:r w:rsidRPr="00CB0EC9">
        <w:t>Patient Safety/ Error Management</w:t>
      </w:r>
      <w:bookmarkEnd w:id="7"/>
    </w:p>
    <w:p w14:paraId="39200D84" w14:textId="77777777" w:rsidR="006A71CC" w:rsidRDefault="006A71CC" w:rsidP="006A71CC">
      <w:pPr>
        <w:jc w:val="both"/>
      </w:pPr>
      <w:r>
        <w:t xml:space="preserve">Outcome: </w:t>
      </w:r>
    </w:p>
    <w:p w14:paraId="1DB35CAB" w14:textId="77777777" w:rsidR="006A71CC" w:rsidRDefault="006A71CC" w:rsidP="00D35178">
      <w:pPr>
        <w:pStyle w:val="ListParagraph"/>
        <w:numPr>
          <w:ilvl w:val="0"/>
          <w:numId w:val="43"/>
        </w:numPr>
        <w:spacing w:after="160" w:line="259" w:lineRule="auto"/>
        <w:jc w:val="both"/>
      </w:pPr>
      <w:r w:rsidRPr="00614110">
        <w:rPr>
          <w:b/>
        </w:rPr>
        <w:t xml:space="preserve">Prevent and manage medication errors and other incidents in order to promote patient safety </w:t>
      </w:r>
    </w:p>
    <w:p w14:paraId="04F6CC30" w14:textId="77777777" w:rsidR="006A71CC" w:rsidRDefault="006A71CC" w:rsidP="006A71CC">
      <w:pPr>
        <w:jc w:val="both"/>
      </w:pPr>
      <w:r>
        <w:t xml:space="preserve">Indicators: </w:t>
      </w:r>
    </w:p>
    <w:p w14:paraId="0B040C88" w14:textId="77777777" w:rsidR="006A71CC" w:rsidRDefault="006A71CC" w:rsidP="006A71CC">
      <w:pPr>
        <w:pStyle w:val="ListParagraph"/>
        <w:ind w:hanging="360"/>
        <w:jc w:val="both"/>
      </w:pPr>
      <w:r>
        <w:t>8.1</w:t>
      </w:r>
      <w:r w:rsidRPr="005C2521">
        <w:t xml:space="preserve"> </w:t>
      </w:r>
      <w:r w:rsidRPr="00B62B7C">
        <w:t>Establish a</w:t>
      </w:r>
      <w:r>
        <w:t>nd maintain</w:t>
      </w:r>
      <w:r w:rsidRPr="00B62B7C">
        <w:t xml:space="preserve"> </w:t>
      </w:r>
      <w:r>
        <w:t>processes</w:t>
      </w:r>
      <w:r w:rsidRPr="00B62B7C">
        <w:t xml:space="preserve"> for </w:t>
      </w:r>
      <w:r>
        <w:t>proper disclosure of medication incidents to patients, patient agents and circle of care, to ensure effective and supportive communication</w:t>
      </w:r>
    </w:p>
    <w:p w14:paraId="35616EA3" w14:textId="77777777" w:rsidR="006A71CC" w:rsidRDefault="006A71CC" w:rsidP="006A71CC">
      <w:pPr>
        <w:pStyle w:val="ListParagraph"/>
        <w:ind w:hanging="360"/>
        <w:jc w:val="both"/>
      </w:pPr>
      <w:r>
        <w:t>8.2 Document and discuss incidents and near misses with pharmacy staff while fostering a non-punitive culture which encourages voluntary reporting of incidents</w:t>
      </w:r>
    </w:p>
    <w:p w14:paraId="75DE23A6" w14:textId="77777777" w:rsidR="006A71CC" w:rsidRDefault="006A71CC" w:rsidP="006A71CC">
      <w:pPr>
        <w:pStyle w:val="ListParagraph"/>
        <w:numPr>
          <w:ilvl w:val="1"/>
          <w:numId w:val="34"/>
        </w:numPr>
        <w:spacing w:after="160" w:line="259" w:lineRule="auto"/>
        <w:jc w:val="both"/>
      </w:pPr>
      <w:r>
        <w:t>Examine root causes of incidents and near misses and design system improvements to prevent similar incidents</w:t>
      </w:r>
    </w:p>
    <w:p w14:paraId="660A9F99" w14:textId="77777777" w:rsidR="006A71CC" w:rsidRDefault="006A71CC" w:rsidP="006A71CC">
      <w:pPr>
        <w:pStyle w:val="ListParagraph"/>
        <w:numPr>
          <w:ilvl w:val="1"/>
          <w:numId w:val="34"/>
        </w:numPr>
        <w:spacing w:after="160" w:line="259" w:lineRule="auto"/>
        <w:jc w:val="both"/>
      </w:pPr>
      <w:r>
        <w:t>Review and continually update policies and procedures to ensure workflows for pharmacy services promote safety and quality and a safe, supportive work environment for pharmacy staff</w:t>
      </w:r>
      <w:bookmarkStart w:id="8" w:name="_Hlk20407667"/>
    </w:p>
    <w:bookmarkEnd w:id="8"/>
    <w:p w14:paraId="40999A02" w14:textId="77777777" w:rsidR="006A71CC" w:rsidRPr="00F70F6A" w:rsidRDefault="006A71CC" w:rsidP="006A71CC">
      <w:pPr>
        <w:pStyle w:val="ListParagraph"/>
        <w:numPr>
          <w:ilvl w:val="1"/>
          <w:numId w:val="34"/>
        </w:numPr>
        <w:spacing w:after="160" w:line="259" w:lineRule="auto"/>
        <w:jc w:val="both"/>
      </w:pPr>
      <w:r w:rsidRPr="00F70F6A">
        <w:t xml:space="preserve">Establish a system for pharmacy assessment to review policies, procedures and practices to identify opportunities for continuous quality improvement </w:t>
      </w:r>
    </w:p>
    <w:p w14:paraId="5FB60801" w14:textId="77777777" w:rsidR="006A71CC" w:rsidRPr="00CB0EC9" w:rsidRDefault="006A71CC" w:rsidP="006A71CC">
      <w:pPr>
        <w:pStyle w:val="ListParagraph"/>
        <w:jc w:val="both"/>
      </w:pPr>
    </w:p>
    <w:p w14:paraId="795BEFC5" w14:textId="77777777" w:rsidR="00ED694B" w:rsidRDefault="00ED694B" w:rsidP="006A71CC"/>
    <w:sectPr w:rsidR="00ED694B" w:rsidSect="00E7433A">
      <w:headerReference w:type="default" r:id="rId10"/>
      <w:pgSz w:w="12240" w:h="15840" w:code="1"/>
      <w:pgMar w:top="1134" w:right="851" w:bottom="1134" w:left="851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39ED" w14:textId="77777777" w:rsidR="003F3F4D" w:rsidRDefault="003F3F4D" w:rsidP="00995DE0">
      <w:r>
        <w:separator/>
      </w:r>
    </w:p>
  </w:endnote>
  <w:endnote w:type="continuationSeparator" w:id="0">
    <w:p w14:paraId="08E2BA9B" w14:textId="77777777" w:rsidR="003F3F4D" w:rsidRDefault="003F3F4D" w:rsidP="009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646B" w14:textId="77777777" w:rsidR="003F3F4D" w:rsidRDefault="003F3F4D" w:rsidP="00995DE0">
      <w:r>
        <w:separator/>
      </w:r>
    </w:p>
  </w:footnote>
  <w:footnote w:type="continuationSeparator" w:id="0">
    <w:p w14:paraId="05BCCDA5" w14:textId="77777777" w:rsidR="003F3F4D" w:rsidRDefault="003F3F4D" w:rsidP="0099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687B" w14:textId="0B0C90E1" w:rsidR="003C3326" w:rsidRDefault="00641240">
    <w:pPr>
      <w:pStyle w:val="Header"/>
    </w:pPr>
    <w:r>
      <w:t xml:space="preserve">Learning Objective </w:t>
    </w:r>
    <w:r w:rsidR="003C3326">
      <w:t xml:space="preserve">Mapped Accreditation – </w:t>
    </w:r>
    <w:r>
      <w:t>Pharmacy Manager</w:t>
    </w:r>
  </w:p>
  <w:p w14:paraId="4E8C1984" w14:textId="77777777" w:rsidR="003C3326" w:rsidRDefault="003C3326">
    <w:pPr>
      <w:pStyle w:val="Head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D7A"/>
    <w:multiLevelType w:val="multilevel"/>
    <w:tmpl w:val="83E80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B26EF"/>
    <w:multiLevelType w:val="multilevel"/>
    <w:tmpl w:val="8E143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3407C"/>
    <w:multiLevelType w:val="hybridMultilevel"/>
    <w:tmpl w:val="2780AD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12A41"/>
    <w:multiLevelType w:val="multilevel"/>
    <w:tmpl w:val="E49A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0B0F33"/>
    <w:multiLevelType w:val="hybridMultilevel"/>
    <w:tmpl w:val="7C429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93E80"/>
    <w:multiLevelType w:val="hybridMultilevel"/>
    <w:tmpl w:val="F3C8F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AE8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E6236B"/>
    <w:multiLevelType w:val="hybridMultilevel"/>
    <w:tmpl w:val="D1789046"/>
    <w:lvl w:ilvl="0" w:tplc="D70E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45B6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73567F"/>
    <w:multiLevelType w:val="hybridMultilevel"/>
    <w:tmpl w:val="2E9EEB3A"/>
    <w:lvl w:ilvl="0" w:tplc="9DB6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2B2C"/>
    <w:multiLevelType w:val="multilevel"/>
    <w:tmpl w:val="E49A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AD79B5"/>
    <w:multiLevelType w:val="hybridMultilevel"/>
    <w:tmpl w:val="FF4253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D2EF0"/>
    <w:multiLevelType w:val="hybridMultilevel"/>
    <w:tmpl w:val="263C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A4AB3"/>
    <w:multiLevelType w:val="hybridMultilevel"/>
    <w:tmpl w:val="DB2839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145FA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D80E4E"/>
    <w:multiLevelType w:val="hybridMultilevel"/>
    <w:tmpl w:val="13D670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04A3F"/>
    <w:multiLevelType w:val="hybridMultilevel"/>
    <w:tmpl w:val="357E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71F25"/>
    <w:multiLevelType w:val="hybridMultilevel"/>
    <w:tmpl w:val="F7A2B2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FA1"/>
    <w:multiLevelType w:val="hybridMultilevel"/>
    <w:tmpl w:val="1E30887E"/>
    <w:lvl w:ilvl="0" w:tplc="0C8C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72401"/>
    <w:multiLevelType w:val="hybridMultilevel"/>
    <w:tmpl w:val="093E084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C1613"/>
    <w:multiLevelType w:val="hybridMultilevel"/>
    <w:tmpl w:val="0132228E"/>
    <w:lvl w:ilvl="0" w:tplc="3700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62D5C"/>
    <w:multiLevelType w:val="multilevel"/>
    <w:tmpl w:val="872AB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126D04"/>
    <w:multiLevelType w:val="hybridMultilevel"/>
    <w:tmpl w:val="17C8D9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85917"/>
    <w:multiLevelType w:val="multilevel"/>
    <w:tmpl w:val="E49A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C27705"/>
    <w:multiLevelType w:val="multilevel"/>
    <w:tmpl w:val="BF7E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ED66E5"/>
    <w:multiLevelType w:val="multilevel"/>
    <w:tmpl w:val="5BBE0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5432C5"/>
    <w:multiLevelType w:val="multilevel"/>
    <w:tmpl w:val="ECF04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8C29A5"/>
    <w:multiLevelType w:val="hybridMultilevel"/>
    <w:tmpl w:val="03067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72F45"/>
    <w:multiLevelType w:val="multilevel"/>
    <w:tmpl w:val="476A32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824573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89D5387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B943B3"/>
    <w:multiLevelType w:val="multilevel"/>
    <w:tmpl w:val="83E80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86A88"/>
    <w:multiLevelType w:val="multilevel"/>
    <w:tmpl w:val="81866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B443A4"/>
    <w:multiLevelType w:val="multilevel"/>
    <w:tmpl w:val="549C7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A03554"/>
    <w:multiLevelType w:val="hybridMultilevel"/>
    <w:tmpl w:val="36E0AA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E4579D"/>
    <w:multiLevelType w:val="hybridMultilevel"/>
    <w:tmpl w:val="D8E8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313A"/>
    <w:multiLevelType w:val="multilevel"/>
    <w:tmpl w:val="8B20F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C0660BE"/>
    <w:multiLevelType w:val="hybridMultilevel"/>
    <w:tmpl w:val="14ECF1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641C88"/>
    <w:multiLevelType w:val="multilevel"/>
    <w:tmpl w:val="BDB8D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646EA8"/>
    <w:multiLevelType w:val="multilevel"/>
    <w:tmpl w:val="8B20F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A467CB"/>
    <w:multiLevelType w:val="hybridMultilevel"/>
    <w:tmpl w:val="5F3C1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03B47"/>
    <w:multiLevelType w:val="hybridMultilevel"/>
    <w:tmpl w:val="C64ABF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3429EC"/>
    <w:multiLevelType w:val="multilevel"/>
    <w:tmpl w:val="00E22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33"/>
  </w:num>
  <w:num w:numId="5">
    <w:abstractNumId w:val="1"/>
  </w:num>
  <w:num w:numId="6">
    <w:abstractNumId w:val="35"/>
  </w:num>
  <w:num w:numId="7">
    <w:abstractNumId w:val="16"/>
  </w:num>
  <w:num w:numId="8">
    <w:abstractNumId w:val="5"/>
  </w:num>
  <w:num w:numId="9">
    <w:abstractNumId w:val="17"/>
  </w:num>
  <w:num w:numId="10">
    <w:abstractNumId w:val="12"/>
  </w:num>
  <w:num w:numId="11">
    <w:abstractNumId w:val="4"/>
  </w:num>
  <w:num w:numId="12">
    <w:abstractNumId w:val="40"/>
  </w:num>
  <w:num w:numId="13">
    <w:abstractNumId w:val="13"/>
  </w:num>
  <w:num w:numId="14">
    <w:abstractNumId w:val="21"/>
  </w:num>
  <w:num w:numId="15">
    <w:abstractNumId w:val="24"/>
  </w:num>
  <w:num w:numId="16">
    <w:abstractNumId w:val="10"/>
  </w:num>
  <w:num w:numId="17">
    <w:abstractNumId w:val="3"/>
  </w:num>
  <w:num w:numId="18">
    <w:abstractNumId w:val="23"/>
  </w:num>
  <w:num w:numId="19">
    <w:abstractNumId w:val="31"/>
  </w:num>
  <w:num w:numId="20">
    <w:abstractNumId w:val="11"/>
  </w:num>
  <w:num w:numId="21">
    <w:abstractNumId w:val="22"/>
  </w:num>
  <w:num w:numId="22">
    <w:abstractNumId w:val="34"/>
  </w:num>
  <w:num w:numId="23">
    <w:abstractNumId w:val="15"/>
  </w:num>
  <w:num w:numId="24">
    <w:abstractNumId w:val="41"/>
  </w:num>
  <w:num w:numId="25">
    <w:abstractNumId w:val="2"/>
  </w:num>
  <w:num w:numId="26">
    <w:abstractNumId w:val="18"/>
  </w:num>
  <w:num w:numId="27">
    <w:abstractNumId w:val="9"/>
  </w:num>
  <w:num w:numId="28">
    <w:abstractNumId w:val="30"/>
  </w:num>
  <w:num w:numId="29">
    <w:abstractNumId w:val="36"/>
  </w:num>
  <w:num w:numId="30">
    <w:abstractNumId w:val="42"/>
  </w:num>
  <w:num w:numId="31">
    <w:abstractNumId w:val="39"/>
  </w:num>
  <w:num w:numId="32">
    <w:abstractNumId w:val="25"/>
  </w:num>
  <w:num w:numId="33">
    <w:abstractNumId w:val="32"/>
  </w:num>
  <w:num w:numId="34">
    <w:abstractNumId w:val="28"/>
  </w:num>
  <w:num w:numId="35">
    <w:abstractNumId w:val="6"/>
  </w:num>
  <w:num w:numId="36">
    <w:abstractNumId w:val="8"/>
  </w:num>
  <w:num w:numId="37">
    <w:abstractNumId w:val="14"/>
  </w:num>
  <w:num w:numId="38">
    <w:abstractNumId w:val="37"/>
  </w:num>
  <w:num w:numId="39">
    <w:abstractNumId w:val="29"/>
  </w:num>
  <w:num w:numId="40">
    <w:abstractNumId w:val="19"/>
  </w:num>
  <w:num w:numId="41">
    <w:abstractNumId w:val="20"/>
  </w:num>
  <w:num w:numId="42">
    <w:abstractNumId w:val="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37"/>
    <w:rsid w:val="000057FF"/>
    <w:rsid w:val="0000711E"/>
    <w:rsid w:val="00007A48"/>
    <w:rsid w:val="00045F5A"/>
    <w:rsid w:val="00051488"/>
    <w:rsid w:val="00052638"/>
    <w:rsid w:val="00082409"/>
    <w:rsid w:val="00095CD7"/>
    <w:rsid w:val="000C6E1A"/>
    <w:rsid w:val="000D3BD7"/>
    <w:rsid w:val="000D642E"/>
    <w:rsid w:val="000F4305"/>
    <w:rsid w:val="0010080F"/>
    <w:rsid w:val="00101D83"/>
    <w:rsid w:val="001029D7"/>
    <w:rsid w:val="00107C65"/>
    <w:rsid w:val="00110AE2"/>
    <w:rsid w:val="00135BF5"/>
    <w:rsid w:val="001370FA"/>
    <w:rsid w:val="001403E2"/>
    <w:rsid w:val="001571DB"/>
    <w:rsid w:val="0016250C"/>
    <w:rsid w:val="00170428"/>
    <w:rsid w:val="00173307"/>
    <w:rsid w:val="00177602"/>
    <w:rsid w:val="001972FC"/>
    <w:rsid w:val="001A38A8"/>
    <w:rsid w:val="001B5048"/>
    <w:rsid w:val="001C3513"/>
    <w:rsid w:val="001C49C2"/>
    <w:rsid w:val="001D257C"/>
    <w:rsid w:val="001D3636"/>
    <w:rsid w:val="001F2619"/>
    <w:rsid w:val="001F2833"/>
    <w:rsid w:val="001F3DD6"/>
    <w:rsid w:val="00201E8B"/>
    <w:rsid w:val="00205B6A"/>
    <w:rsid w:val="0021592A"/>
    <w:rsid w:val="00225BDC"/>
    <w:rsid w:val="00236493"/>
    <w:rsid w:val="002408B0"/>
    <w:rsid w:val="00250AE2"/>
    <w:rsid w:val="00260034"/>
    <w:rsid w:val="00284454"/>
    <w:rsid w:val="002A2FC9"/>
    <w:rsid w:val="002A3355"/>
    <w:rsid w:val="002B734B"/>
    <w:rsid w:val="002D09C9"/>
    <w:rsid w:val="002D38D9"/>
    <w:rsid w:val="002E07E4"/>
    <w:rsid w:val="002E2B67"/>
    <w:rsid w:val="003158A2"/>
    <w:rsid w:val="003237A0"/>
    <w:rsid w:val="00343523"/>
    <w:rsid w:val="003459BE"/>
    <w:rsid w:val="003767E0"/>
    <w:rsid w:val="0039009B"/>
    <w:rsid w:val="003A1FA6"/>
    <w:rsid w:val="003B48D6"/>
    <w:rsid w:val="003B71E7"/>
    <w:rsid w:val="003C3326"/>
    <w:rsid w:val="003D1673"/>
    <w:rsid w:val="003D2E2D"/>
    <w:rsid w:val="003D7D2E"/>
    <w:rsid w:val="003F3F4D"/>
    <w:rsid w:val="003F6C11"/>
    <w:rsid w:val="004056C4"/>
    <w:rsid w:val="0041352A"/>
    <w:rsid w:val="0041425B"/>
    <w:rsid w:val="00420AD1"/>
    <w:rsid w:val="00426CAE"/>
    <w:rsid w:val="00430C99"/>
    <w:rsid w:val="00437D2A"/>
    <w:rsid w:val="004434E6"/>
    <w:rsid w:val="00451169"/>
    <w:rsid w:val="00466D04"/>
    <w:rsid w:val="00473142"/>
    <w:rsid w:val="004A021A"/>
    <w:rsid w:val="004A11E9"/>
    <w:rsid w:val="004A6642"/>
    <w:rsid w:val="004B606A"/>
    <w:rsid w:val="004F296B"/>
    <w:rsid w:val="004F7959"/>
    <w:rsid w:val="005167C0"/>
    <w:rsid w:val="00533865"/>
    <w:rsid w:val="00537210"/>
    <w:rsid w:val="005378BC"/>
    <w:rsid w:val="0054037F"/>
    <w:rsid w:val="00587116"/>
    <w:rsid w:val="005A4F56"/>
    <w:rsid w:val="005A5064"/>
    <w:rsid w:val="005B28B8"/>
    <w:rsid w:val="005C422A"/>
    <w:rsid w:val="005D12AF"/>
    <w:rsid w:val="005F6AF9"/>
    <w:rsid w:val="00600545"/>
    <w:rsid w:val="00606479"/>
    <w:rsid w:val="006111B7"/>
    <w:rsid w:val="00622396"/>
    <w:rsid w:val="0063637B"/>
    <w:rsid w:val="00641240"/>
    <w:rsid w:val="00651137"/>
    <w:rsid w:val="00681A2F"/>
    <w:rsid w:val="00686C95"/>
    <w:rsid w:val="006934E9"/>
    <w:rsid w:val="006A0AFC"/>
    <w:rsid w:val="006A6AFB"/>
    <w:rsid w:val="006A71CC"/>
    <w:rsid w:val="006B1C9F"/>
    <w:rsid w:val="006B2D62"/>
    <w:rsid w:val="006D43F8"/>
    <w:rsid w:val="006D793A"/>
    <w:rsid w:val="006E1292"/>
    <w:rsid w:val="006F3C93"/>
    <w:rsid w:val="006F5C3B"/>
    <w:rsid w:val="00700D7C"/>
    <w:rsid w:val="00705D48"/>
    <w:rsid w:val="00712073"/>
    <w:rsid w:val="00715CAE"/>
    <w:rsid w:val="00732CEE"/>
    <w:rsid w:val="00750C41"/>
    <w:rsid w:val="007545CF"/>
    <w:rsid w:val="00760EA7"/>
    <w:rsid w:val="00761A0C"/>
    <w:rsid w:val="007662DB"/>
    <w:rsid w:val="00775DF4"/>
    <w:rsid w:val="00780210"/>
    <w:rsid w:val="00782EF3"/>
    <w:rsid w:val="00787E9C"/>
    <w:rsid w:val="00792C23"/>
    <w:rsid w:val="00796E42"/>
    <w:rsid w:val="007A415D"/>
    <w:rsid w:val="007B03BD"/>
    <w:rsid w:val="007C4BBF"/>
    <w:rsid w:val="007C66D0"/>
    <w:rsid w:val="007D5E3C"/>
    <w:rsid w:val="007E0369"/>
    <w:rsid w:val="007E2CD5"/>
    <w:rsid w:val="007F322C"/>
    <w:rsid w:val="00810B91"/>
    <w:rsid w:val="008126B2"/>
    <w:rsid w:val="0081425A"/>
    <w:rsid w:val="00814D31"/>
    <w:rsid w:val="008262C5"/>
    <w:rsid w:val="008304E0"/>
    <w:rsid w:val="008479C9"/>
    <w:rsid w:val="00850D09"/>
    <w:rsid w:val="00854DC4"/>
    <w:rsid w:val="00857F3F"/>
    <w:rsid w:val="008606F8"/>
    <w:rsid w:val="00861FBF"/>
    <w:rsid w:val="00866CAF"/>
    <w:rsid w:val="00894531"/>
    <w:rsid w:val="008B247B"/>
    <w:rsid w:val="008D4193"/>
    <w:rsid w:val="008D5237"/>
    <w:rsid w:val="008E03C2"/>
    <w:rsid w:val="008F16A8"/>
    <w:rsid w:val="008F1B23"/>
    <w:rsid w:val="00900179"/>
    <w:rsid w:val="00900447"/>
    <w:rsid w:val="009028B3"/>
    <w:rsid w:val="00904269"/>
    <w:rsid w:val="00920476"/>
    <w:rsid w:val="00924D67"/>
    <w:rsid w:val="00926F70"/>
    <w:rsid w:val="0092705A"/>
    <w:rsid w:val="00941AB7"/>
    <w:rsid w:val="009444A1"/>
    <w:rsid w:val="00947A2F"/>
    <w:rsid w:val="00947DF4"/>
    <w:rsid w:val="00954F83"/>
    <w:rsid w:val="00961FB5"/>
    <w:rsid w:val="009722BF"/>
    <w:rsid w:val="00975E0D"/>
    <w:rsid w:val="00981EA3"/>
    <w:rsid w:val="009858A6"/>
    <w:rsid w:val="009865FA"/>
    <w:rsid w:val="00993527"/>
    <w:rsid w:val="00995DE0"/>
    <w:rsid w:val="009A30BB"/>
    <w:rsid w:val="009C1CB7"/>
    <w:rsid w:val="009C792D"/>
    <w:rsid w:val="009D27CC"/>
    <w:rsid w:val="009E1DA7"/>
    <w:rsid w:val="009E5B43"/>
    <w:rsid w:val="00A02CDE"/>
    <w:rsid w:val="00A03450"/>
    <w:rsid w:val="00A1119D"/>
    <w:rsid w:val="00A221F9"/>
    <w:rsid w:val="00A32397"/>
    <w:rsid w:val="00A415A9"/>
    <w:rsid w:val="00A60E55"/>
    <w:rsid w:val="00A82920"/>
    <w:rsid w:val="00A9085C"/>
    <w:rsid w:val="00A94D51"/>
    <w:rsid w:val="00AB1128"/>
    <w:rsid w:val="00AC50B1"/>
    <w:rsid w:val="00AD5218"/>
    <w:rsid w:val="00AD5C9A"/>
    <w:rsid w:val="00AE7977"/>
    <w:rsid w:val="00AF0312"/>
    <w:rsid w:val="00AF3D4D"/>
    <w:rsid w:val="00B030F2"/>
    <w:rsid w:val="00B25C72"/>
    <w:rsid w:val="00B43B1D"/>
    <w:rsid w:val="00B4597E"/>
    <w:rsid w:val="00B65129"/>
    <w:rsid w:val="00B72566"/>
    <w:rsid w:val="00B8719B"/>
    <w:rsid w:val="00B95D37"/>
    <w:rsid w:val="00BB3BD2"/>
    <w:rsid w:val="00BC0711"/>
    <w:rsid w:val="00BC63DB"/>
    <w:rsid w:val="00BF0000"/>
    <w:rsid w:val="00BF3575"/>
    <w:rsid w:val="00C5618F"/>
    <w:rsid w:val="00C74DFB"/>
    <w:rsid w:val="00C9031A"/>
    <w:rsid w:val="00C9482C"/>
    <w:rsid w:val="00C95A72"/>
    <w:rsid w:val="00C96B25"/>
    <w:rsid w:val="00CA0150"/>
    <w:rsid w:val="00CB1C4D"/>
    <w:rsid w:val="00CB7849"/>
    <w:rsid w:val="00CC1D0F"/>
    <w:rsid w:val="00CD35D1"/>
    <w:rsid w:val="00D0002B"/>
    <w:rsid w:val="00D027DD"/>
    <w:rsid w:val="00D0400A"/>
    <w:rsid w:val="00D35178"/>
    <w:rsid w:val="00D72DA0"/>
    <w:rsid w:val="00D76EC3"/>
    <w:rsid w:val="00DA3CDC"/>
    <w:rsid w:val="00DA416C"/>
    <w:rsid w:val="00DC4119"/>
    <w:rsid w:val="00DD03D2"/>
    <w:rsid w:val="00DE24CB"/>
    <w:rsid w:val="00DE6A9B"/>
    <w:rsid w:val="00E015FA"/>
    <w:rsid w:val="00E12180"/>
    <w:rsid w:val="00E15CCC"/>
    <w:rsid w:val="00E25871"/>
    <w:rsid w:val="00E26EAD"/>
    <w:rsid w:val="00E27A27"/>
    <w:rsid w:val="00E44EFA"/>
    <w:rsid w:val="00E564B7"/>
    <w:rsid w:val="00E7031C"/>
    <w:rsid w:val="00E7433A"/>
    <w:rsid w:val="00E86E3E"/>
    <w:rsid w:val="00E87B05"/>
    <w:rsid w:val="00E91038"/>
    <w:rsid w:val="00E9172F"/>
    <w:rsid w:val="00EA2E7B"/>
    <w:rsid w:val="00EB7F4E"/>
    <w:rsid w:val="00EC5F80"/>
    <w:rsid w:val="00ED694B"/>
    <w:rsid w:val="00EF03D4"/>
    <w:rsid w:val="00F06CE3"/>
    <w:rsid w:val="00F12B78"/>
    <w:rsid w:val="00F13CC4"/>
    <w:rsid w:val="00F20FA6"/>
    <w:rsid w:val="00F25BFA"/>
    <w:rsid w:val="00F31CFD"/>
    <w:rsid w:val="00F52C8D"/>
    <w:rsid w:val="00F75B88"/>
    <w:rsid w:val="00F821D3"/>
    <w:rsid w:val="00F940AD"/>
    <w:rsid w:val="00F95C09"/>
    <w:rsid w:val="00FA120D"/>
    <w:rsid w:val="00FA1708"/>
    <w:rsid w:val="00FA4A73"/>
    <w:rsid w:val="00FA5B37"/>
    <w:rsid w:val="00FA7D96"/>
    <w:rsid w:val="00FB3E56"/>
    <w:rsid w:val="00FB5C90"/>
    <w:rsid w:val="00FC7A67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DB5C"/>
  <w15:docId w15:val="{9905D58E-B283-4F51-809E-464AE0DF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E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416C"/>
    <w:pPr>
      <w:keepNext/>
      <w:keepLines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94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5D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37"/>
  </w:style>
  <w:style w:type="paragraph" w:styleId="Footer">
    <w:name w:val="footer"/>
    <w:basedOn w:val="Normal"/>
    <w:link w:val="FooterChar"/>
    <w:uiPriority w:val="99"/>
    <w:unhideWhenUsed/>
    <w:rsid w:val="00B9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37"/>
  </w:style>
  <w:style w:type="character" w:styleId="CommentReference">
    <w:name w:val="annotation reference"/>
    <w:basedOn w:val="DefaultParagraphFont"/>
    <w:uiPriority w:val="99"/>
    <w:semiHidden/>
    <w:unhideWhenUsed/>
    <w:rsid w:val="00F2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2409"/>
    <w:pPr>
      <w:spacing w:after="0" w:line="240" w:lineRule="auto"/>
    </w:pPr>
  </w:style>
  <w:style w:type="table" w:styleId="TableGrid">
    <w:name w:val="Table Grid"/>
    <w:basedOn w:val="TableNormal"/>
    <w:uiPriority w:val="59"/>
    <w:rsid w:val="0099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92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92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92A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59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1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16C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403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DC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A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.assistant@ccce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EC1A-B481-4D8F-BBB7-9B164B8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Zhang</dc:creator>
  <cp:lastModifiedBy>Colleen Janes</cp:lastModifiedBy>
  <cp:revision>48</cp:revision>
  <cp:lastPrinted>2019-03-12T19:10:00Z</cp:lastPrinted>
  <dcterms:created xsi:type="dcterms:W3CDTF">2020-12-29T15:30:00Z</dcterms:created>
  <dcterms:modified xsi:type="dcterms:W3CDTF">2021-03-08T20:34:00Z</dcterms:modified>
</cp:coreProperties>
</file>